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19BF7" w14:textId="5D61A3AA" w:rsidR="00A1032C" w:rsidRPr="00FB45EB" w:rsidRDefault="008C6451" w:rsidP="00125D22">
      <w:pPr>
        <w:pStyle w:val="Heading1"/>
        <w:rPr>
          <w:rFonts w:ascii="Arial" w:hAnsi="Arial" w:cs="Arial"/>
          <w:sz w:val="32"/>
          <w:szCs w:val="32"/>
        </w:rPr>
      </w:pPr>
      <w:r w:rsidRPr="00FB45EB">
        <w:rPr>
          <w:rFonts w:ascii="Arial" w:hAnsi="Arial" w:cs="Arial"/>
          <w:sz w:val="32"/>
          <w:szCs w:val="32"/>
        </w:rPr>
        <w:t xml:space="preserve">Qualitative </w:t>
      </w:r>
      <w:r w:rsidR="00641F72" w:rsidRPr="00FB45EB">
        <w:rPr>
          <w:rFonts w:ascii="Arial" w:hAnsi="Arial" w:cs="Arial"/>
          <w:sz w:val="32"/>
          <w:szCs w:val="32"/>
        </w:rPr>
        <w:t xml:space="preserve">Process </w:t>
      </w:r>
      <w:r w:rsidR="00C618D1" w:rsidRPr="00FB45EB">
        <w:rPr>
          <w:rFonts w:ascii="Arial" w:hAnsi="Arial" w:cs="Arial"/>
          <w:sz w:val="32"/>
          <w:szCs w:val="32"/>
        </w:rPr>
        <w:t>Evaluation of a</w:t>
      </w:r>
      <w:r w:rsidR="00A12867" w:rsidRPr="00FB45EB">
        <w:rPr>
          <w:rFonts w:ascii="Arial" w:hAnsi="Arial" w:cs="Arial"/>
          <w:sz w:val="32"/>
          <w:szCs w:val="32"/>
        </w:rPr>
        <w:t xml:space="preserve"> Practice Elements Approach </w:t>
      </w:r>
      <w:r w:rsidR="00205C41" w:rsidRPr="00FB45EB">
        <w:rPr>
          <w:rFonts w:ascii="Arial" w:hAnsi="Arial" w:cs="Arial"/>
          <w:sz w:val="32"/>
          <w:szCs w:val="32"/>
        </w:rPr>
        <w:t>on</w:t>
      </w:r>
      <w:r w:rsidR="00652D1E" w:rsidRPr="00FB45EB">
        <w:rPr>
          <w:rFonts w:ascii="Arial" w:hAnsi="Arial" w:cs="Arial"/>
          <w:sz w:val="32"/>
          <w:szCs w:val="32"/>
        </w:rPr>
        <w:t xml:space="preserve"> Responsive </w:t>
      </w:r>
      <w:r w:rsidR="001D788F" w:rsidRPr="00FB45EB">
        <w:rPr>
          <w:rFonts w:ascii="Arial" w:hAnsi="Arial" w:cs="Arial"/>
          <w:sz w:val="32"/>
          <w:szCs w:val="32"/>
        </w:rPr>
        <w:t>Caregiving</w:t>
      </w:r>
      <w:r w:rsidR="00EB2375" w:rsidRPr="00FB45EB">
        <w:rPr>
          <w:rFonts w:ascii="Arial" w:hAnsi="Arial" w:cs="Arial"/>
          <w:sz w:val="32"/>
          <w:szCs w:val="32"/>
        </w:rPr>
        <w:t xml:space="preserve"> to Infants</w:t>
      </w:r>
      <w:r w:rsidR="001D788F" w:rsidRPr="00FB45EB">
        <w:rPr>
          <w:rFonts w:ascii="Arial" w:hAnsi="Arial" w:cs="Arial"/>
          <w:sz w:val="32"/>
          <w:szCs w:val="32"/>
        </w:rPr>
        <w:t xml:space="preserve"> </w:t>
      </w:r>
      <w:r w:rsidR="00C53F87" w:rsidRPr="00FB45EB">
        <w:rPr>
          <w:rFonts w:ascii="Arial" w:hAnsi="Arial" w:cs="Arial"/>
          <w:sz w:val="32"/>
          <w:szCs w:val="32"/>
        </w:rPr>
        <w:t>for</w:t>
      </w:r>
      <w:r w:rsidR="001D788F" w:rsidRPr="00FB45EB">
        <w:rPr>
          <w:rFonts w:ascii="Arial" w:hAnsi="Arial" w:cs="Arial"/>
          <w:sz w:val="32"/>
          <w:szCs w:val="32"/>
        </w:rPr>
        <w:t xml:space="preserve"> </w:t>
      </w:r>
      <w:r w:rsidR="002D0ACD" w:rsidRPr="00FB45EB">
        <w:rPr>
          <w:rFonts w:ascii="Arial" w:hAnsi="Arial" w:cs="Arial"/>
          <w:sz w:val="32"/>
          <w:szCs w:val="32"/>
        </w:rPr>
        <w:t>Early</w:t>
      </w:r>
      <w:r w:rsidR="00C618D1" w:rsidRPr="00FB45EB">
        <w:rPr>
          <w:rFonts w:ascii="Arial" w:hAnsi="Arial" w:cs="Arial"/>
          <w:sz w:val="32"/>
          <w:szCs w:val="32"/>
        </w:rPr>
        <w:t xml:space="preserve"> Years</w:t>
      </w:r>
      <w:r w:rsidR="00652D1E" w:rsidRPr="00FB45EB">
        <w:rPr>
          <w:rFonts w:ascii="Arial" w:hAnsi="Arial" w:cs="Arial"/>
          <w:sz w:val="32"/>
          <w:szCs w:val="32"/>
        </w:rPr>
        <w:t xml:space="preserve"> Skill Mix Workforce</w:t>
      </w:r>
      <w:r w:rsidR="00C53F87" w:rsidRPr="00FB45EB">
        <w:rPr>
          <w:rFonts w:ascii="Arial" w:hAnsi="Arial" w:cs="Arial"/>
          <w:sz w:val="32"/>
          <w:szCs w:val="32"/>
        </w:rPr>
        <w:t>s</w:t>
      </w:r>
      <w:r w:rsidR="00652D1E" w:rsidRPr="00FB45EB">
        <w:rPr>
          <w:rFonts w:ascii="Arial" w:hAnsi="Arial" w:cs="Arial"/>
          <w:sz w:val="32"/>
          <w:szCs w:val="32"/>
        </w:rPr>
        <w:t xml:space="preserve">: </w:t>
      </w:r>
      <w:proofErr w:type="gramStart"/>
      <w:r w:rsidR="00652D1E" w:rsidRPr="00FB45EB">
        <w:rPr>
          <w:rFonts w:ascii="Arial" w:hAnsi="Arial" w:cs="Arial"/>
          <w:sz w:val="32"/>
          <w:szCs w:val="32"/>
        </w:rPr>
        <w:t>a</w:t>
      </w:r>
      <w:proofErr w:type="gramEnd"/>
      <w:r w:rsidR="00652D1E" w:rsidRPr="00FB45EB">
        <w:rPr>
          <w:rFonts w:ascii="Arial" w:hAnsi="Arial" w:cs="Arial"/>
          <w:sz w:val="32"/>
          <w:szCs w:val="32"/>
        </w:rPr>
        <w:t xml:space="preserve"> Study Protocol  </w:t>
      </w:r>
    </w:p>
    <w:p w14:paraId="02965C5A" w14:textId="77777777" w:rsidR="00B65810" w:rsidRPr="00FB45EB" w:rsidRDefault="00B65810" w:rsidP="009B668B">
      <w:pPr>
        <w:spacing w:after="0" w:line="360" w:lineRule="auto"/>
        <w:rPr>
          <w:rFonts w:ascii="Arial" w:hAnsi="Arial" w:cs="Arial"/>
          <w:sz w:val="24"/>
          <w:szCs w:val="24"/>
        </w:rPr>
      </w:pPr>
    </w:p>
    <w:p w14:paraId="05CA2A37" w14:textId="77777777" w:rsidR="00B65810" w:rsidRPr="00FB45EB" w:rsidRDefault="00B65810" w:rsidP="00B65810">
      <w:pPr>
        <w:spacing w:after="0" w:line="360" w:lineRule="auto"/>
        <w:rPr>
          <w:rFonts w:ascii="Arial" w:hAnsi="Arial" w:cs="Arial"/>
          <w:sz w:val="24"/>
          <w:szCs w:val="24"/>
        </w:rPr>
      </w:pPr>
      <w:r w:rsidRPr="00FB45EB">
        <w:rPr>
          <w:rStyle w:val="normaltextrun"/>
          <w:rFonts w:ascii="Arial" w:hAnsi="Arial" w:cs="Arial"/>
          <w:b/>
          <w:bCs/>
          <w:color w:val="000000"/>
          <w:sz w:val="24"/>
          <w:szCs w:val="24"/>
        </w:rPr>
        <w:t xml:space="preserve">Authors: </w:t>
      </w:r>
      <w:r w:rsidRPr="00FB45EB">
        <w:rPr>
          <w:rStyle w:val="normaltextrun"/>
          <w:rFonts w:ascii="Arial" w:hAnsi="Arial" w:cs="Arial"/>
          <w:color w:val="000000"/>
          <w:sz w:val="24"/>
          <w:szCs w:val="24"/>
        </w:rPr>
        <w:t>Michael Fanner</w:t>
      </w:r>
      <w:r w:rsidRPr="00FB45EB">
        <w:rPr>
          <w:rStyle w:val="normaltextrun"/>
          <w:rFonts w:ascii="Arial" w:hAnsi="Arial" w:cs="Arial"/>
          <w:color w:val="000000"/>
          <w:sz w:val="24"/>
          <w:szCs w:val="24"/>
          <w:vertAlign w:val="superscript"/>
        </w:rPr>
        <w:t>1</w:t>
      </w:r>
      <w:r w:rsidRPr="00FB45EB">
        <w:rPr>
          <w:rStyle w:val="normaltextrun"/>
          <w:rFonts w:ascii="Arial" w:hAnsi="Arial" w:cs="Arial"/>
          <w:color w:val="000000"/>
          <w:sz w:val="24"/>
          <w:szCs w:val="24"/>
        </w:rPr>
        <w:t>, Jane Barlow</w:t>
      </w:r>
      <w:r w:rsidRPr="00FB45EB">
        <w:rPr>
          <w:rStyle w:val="normaltextrun"/>
          <w:rFonts w:ascii="Arial" w:hAnsi="Arial" w:cs="Arial"/>
          <w:color w:val="000000"/>
          <w:sz w:val="24"/>
          <w:szCs w:val="24"/>
          <w:vertAlign w:val="superscript"/>
        </w:rPr>
        <w:t>1</w:t>
      </w:r>
      <w:r w:rsidRPr="00FB45EB">
        <w:rPr>
          <w:rStyle w:val="normaltextrun"/>
          <w:rFonts w:ascii="Arial" w:hAnsi="Arial" w:cs="Arial"/>
          <w:color w:val="000000"/>
          <w:sz w:val="24"/>
          <w:szCs w:val="24"/>
        </w:rPr>
        <w:t>, Michelle Sleed</w:t>
      </w:r>
      <w:r w:rsidRPr="00FB45EB">
        <w:rPr>
          <w:rStyle w:val="normaltextrun"/>
          <w:rFonts w:ascii="Arial" w:hAnsi="Arial" w:cs="Arial"/>
          <w:color w:val="000000"/>
          <w:sz w:val="24"/>
          <w:szCs w:val="24"/>
          <w:vertAlign w:val="superscript"/>
        </w:rPr>
        <w:t>2</w:t>
      </w:r>
      <w:r w:rsidRPr="00FB45EB">
        <w:rPr>
          <w:rStyle w:val="normaltextrun"/>
          <w:rFonts w:ascii="Arial" w:hAnsi="Arial" w:cs="Arial"/>
          <w:color w:val="000000"/>
          <w:sz w:val="24"/>
          <w:szCs w:val="24"/>
        </w:rPr>
        <w:t>, Laurie Day</w:t>
      </w:r>
      <w:r w:rsidRPr="00FB45EB">
        <w:rPr>
          <w:rStyle w:val="normaltextrun"/>
          <w:rFonts w:ascii="Arial" w:hAnsi="Arial" w:cs="Arial"/>
          <w:color w:val="000000"/>
          <w:sz w:val="24"/>
          <w:szCs w:val="24"/>
          <w:vertAlign w:val="superscript"/>
        </w:rPr>
        <w:t>3</w:t>
      </w:r>
      <w:r w:rsidRPr="00FB45EB">
        <w:rPr>
          <w:rStyle w:val="normaltextrun"/>
          <w:rFonts w:ascii="Arial" w:hAnsi="Arial" w:cs="Arial"/>
          <w:color w:val="000000"/>
          <w:sz w:val="24"/>
          <w:szCs w:val="24"/>
        </w:rPr>
        <w:t xml:space="preserve">, </w:t>
      </w:r>
    </w:p>
    <w:p w14:paraId="37C24032" w14:textId="77777777" w:rsidR="00B65810" w:rsidRPr="00FB45EB" w:rsidRDefault="00B65810" w:rsidP="00B65810">
      <w:pPr>
        <w:pStyle w:val="paragraph"/>
        <w:shd w:val="clear" w:color="auto" w:fill="FFFFFF"/>
        <w:spacing w:before="0" w:beforeAutospacing="0" w:after="0" w:afterAutospacing="0" w:line="360" w:lineRule="auto"/>
        <w:textAlignment w:val="baseline"/>
        <w:rPr>
          <w:rFonts w:ascii="Arial" w:hAnsi="Arial" w:cs="Arial"/>
        </w:rPr>
      </w:pPr>
      <w:r w:rsidRPr="00FB45EB">
        <w:rPr>
          <w:rStyle w:val="normaltextrun"/>
          <w:rFonts w:ascii="Arial" w:eastAsiaTheme="majorEastAsia" w:hAnsi="Arial" w:cs="Arial"/>
          <w:b/>
          <w:bCs/>
          <w:color w:val="000000"/>
        </w:rPr>
        <w:t>Designation: </w:t>
      </w:r>
      <w:r w:rsidRPr="00FB45EB">
        <w:rPr>
          <w:rStyle w:val="eop"/>
          <w:rFonts w:ascii="Arial" w:eastAsiaTheme="majorEastAsia" w:hAnsi="Arial" w:cs="Arial"/>
          <w:color w:val="000000"/>
        </w:rPr>
        <w:t> </w:t>
      </w:r>
    </w:p>
    <w:p w14:paraId="32258B31" w14:textId="77777777" w:rsidR="00B65810" w:rsidRPr="00FB45EB" w:rsidRDefault="00B65810" w:rsidP="00B65810">
      <w:pPr>
        <w:pStyle w:val="paragraph"/>
        <w:numPr>
          <w:ilvl w:val="0"/>
          <w:numId w:val="26"/>
        </w:numPr>
        <w:shd w:val="clear" w:color="auto" w:fill="FFFFFF"/>
        <w:spacing w:before="0" w:beforeAutospacing="0" w:after="0" w:afterAutospacing="0"/>
        <w:ind w:left="1080" w:firstLine="0"/>
        <w:textAlignment w:val="baseline"/>
        <w:rPr>
          <w:rFonts w:ascii="Arial" w:hAnsi="Arial" w:cs="Arial"/>
        </w:rPr>
      </w:pPr>
      <w:r w:rsidRPr="00FB45EB">
        <w:rPr>
          <w:rStyle w:val="normaltextrun"/>
          <w:rFonts w:ascii="Arial" w:eastAsiaTheme="majorEastAsia" w:hAnsi="Arial" w:cs="Arial"/>
          <w:color w:val="000000"/>
        </w:rPr>
        <w:t>Department of Social Policy and Intervention, University of Oxford</w:t>
      </w:r>
      <w:r w:rsidRPr="00FB45EB">
        <w:rPr>
          <w:rStyle w:val="eop"/>
          <w:rFonts w:ascii="Arial" w:eastAsiaTheme="majorEastAsia" w:hAnsi="Arial" w:cs="Arial"/>
          <w:color w:val="000000"/>
        </w:rPr>
        <w:t> </w:t>
      </w:r>
    </w:p>
    <w:p w14:paraId="6559A626" w14:textId="77777777" w:rsidR="00B65810" w:rsidRPr="00FB45EB" w:rsidRDefault="00B65810" w:rsidP="00B65810">
      <w:pPr>
        <w:pStyle w:val="paragraph"/>
        <w:numPr>
          <w:ilvl w:val="0"/>
          <w:numId w:val="27"/>
        </w:numPr>
        <w:shd w:val="clear" w:color="auto" w:fill="FFFFFF"/>
        <w:spacing w:before="0" w:beforeAutospacing="0" w:after="0" w:afterAutospacing="0"/>
        <w:ind w:left="1080" w:firstLine="0"/>
        <w:textAlignment w:val="baseline"/>
        <w:rPr>
          <w:rFonts w:ascii="Arial" w:hAnsi="Arial" w:cs="Arial"/>
        </w:rPr>
      </w:pPr>
      <w:r w:rsidRPr="00FB45EB">
        <w:rPr>
          <w:rStyle w:val="normaltextrun"/>
          <w:rFonts w:ascii="Arial" w:eastAsiaTheme="majorEastAsia" w:hAnsi="Arial" w:cs="Arial"/>
          <w:color w:val="000000"/>
        </w:rPr>
        <w:t>Anna Freud Centre, London</w:t>
      </w:r>
      <w:r w:rsidRPr="00FB45EB">
        <w:rPr>
          <w:rStyle w:val="eop"/>
          <w:rFonts w:ascii="Arial" w:eastAsiaTheme="majorEastAsia" w:hAnsi="Arial" w:cs="Arial"/>
          <w:color w:val="000000"/>
        </w:rPr>
        <w:t> </w:t>
      </w:r>
    </w:p>
    <w:p w14:paraId="63413CC0" w14:textId="297A0891" w:rsidR="00B65810" w:rsidRPr="00FB45EB" w:rsidRDefault="00B65810" w:rsidP="00B65810">
      <w:pPr>
        <w:pStyle w:val="paragraph"/>
        <w:numPr>
          <w:ilvl w:val="0"/>
          <w:numId w:val="28"/>
        </w:numPr>
        <w:shd w:val="clear" w:color="auto" w:fill="FFFFFF"/>
        <w:spacing w:before="0" w:beforeAutospacing="0" w:after="0" w:afterAutospacing="0"/>
        <w:ind w:left="1080" w:firstLine="0"/>
        <w:textAlignment w:val="baseline"/>
        <w:rPr>
          <w:rFonts w:ascii="Arial" w:hAnsi="Arial" w:cs="Arial"/>
        </w:rPr>
      </w:pPr>
      <w:proofErr w:type="spellStart"/>
      <w:r w:rsidRPr="00FB45EB">
        <w:rPr>
          <w:rStyle w:val="normaltextrun"/>
          <w:rFonts w:ascii="Arial" w:eastAsiaTheme="majorEastAsia" w:hAnsi="Arial" w:cs="Arial"/>
          <w:color w:val="000000"/>
        </w:rPr>
        <w:t>Ecorys</w:t>
      </w:r>
      <w:proofErr w:type="spellEnd"/>
      <w:r w:rsidRPr="00FB45EB">
        <w:rPr>
          <w:rStyle w:val="normaltextrun"/>
          <w:rFonts w:ascii="Arial" w:eastAsiaTheme="majorEastAsia" w:hAnsi="Arial" w:cs="Arial"/>
          <w:color w:val="000000"/>
        </w:rPr>
        <w:t>, UK </w:t>
      </w:r>
      <w:r w:rsidRPr="00FB45EB">
        <w:rPr>
          <w:rStyle w:val="eop"/>
          <w:rFonts w:ascii="Arial" w:eastAsiaTheme="majorEastAsia" w:hAnsi="Arial" w:cs="Arial"/>
          <w:color w:val="000000"/>
        </w:rPr>
        <w:t> </w:t>
      </w:r>
    </w:p>
    <w:p w14:paraId="7BE46508" w14:textId="77777777" w:rsidR="009B668B" w:rsidRPr="00FB45EB" w:rsidRDefault="009B668B" w:rsidP="00B65810">
      <w:pPr>
        <w:spacing w:after="0" w:line="360" w:lineRule="auto"/>
        <w:rPr>
          <w:rFonts w:ascii="Arial" w:hAnsi="Arial" w:cs="Arial"/>
          <w:sz w:val="24"/>
          <w:szCs w:val="24"/>
        </w:rPr>
      </w:pPr>
    </w:p>
    <w:p w14:paraId="4D73E6E4" w14:textId="726D9D28" w:rsidR="005A3765" w:rsidRPr="00FB45EB" w:rsidRDefault="00941807" w:rsidP="00836961">
      <w:pPr>
        <w:pStyle w:val="Heading2"/>
        <w:rPr>
          <w:rFonts w:ascii="Arial" w:hAnsi="Arial" w:cs="Arial"/>
          <w:sz w:val="24"/>
          <w:szCs w:val="24"/>
        </w:rPr>
      </w:pPr>
      <w:r w:rsidRPr="00FB45EB">
        <w:rPr>
          <w:rFonts w:ascii="Arial" w:hAnsi="Arial" w:cs="Arial"/>
          <w:sz w:val="24"/>
          <w:szCs w:val="24"/>
        </w:rPr>
        <w:t>Abstract:</w:t>
      </w:r>
    </w:p>
    <w:p w14:paraId="1EA926F3" w14:textId="2B7001D4" w:rsidR="00C14C76" w:rsidRPr="00FB45EB" w:rsidRDefault="007357FC" w:rsidP="009B668B">
      <w:pPr>
        <w:spacing w:after="0" w:line="360" w:lineRule="auto"/>
        <w:rPr>
          <w:rFonts w:ascii="Arial" w:hAnsi="Arial" w:cs="Arial"/>
          <w:sz w:val="24"/>
          <w:szCs w:val="24"/>
        </w:rPr>
      </w:pPr>
      <w:r w:rsidRPr="00FB45EB">
        <w:rPr>
          <w:rFonts w:ascii="Arial" w:hAnsi="Arial" w:cs="Arial"/>
          <w:b/>
          <w:bCs/>
          <w:color w:val="000000" w:themeColor="text1"/>
          <w:sz w:val="24"/>
          <w:szCs w:val="24"/>
        </w:rPr>
        <w:t>Background:</w:t>
      </w:r>
      <w:r w:rsidR="00C618D1" w:rsidRPr="00FB45EB">
        <w:rPr>
          <w:rFonts w:ascii="Arial" w:hAnsi="Arial" w:cs="Arial"/>
          <w:color w:val="000000" w:themeColor="text1"/>
          <w:sz w:val="24"/>
          <w:szCs w:val="24"/>
        </w:rPr>
        <w:t xml:space="preserve"> </w:t>
      </w:r>
      <w:r w:rsidR="00930C90" w:rsidRPr="00FB45EB">
        <w:rPr>
          <w:rFonts w:ascii="Arial" w:hAnsi="Arial" w:cs="Arial"/>
          <w:color w:val="000000" w:themeColor="text1"/>
          <w:sz w:val="24"/>
          <w:szCs w:val="24"/>
        </w:rPr>
        <w:t>While a</w:t>
      </w:r>
      <w:r w:rsidR="00506D15" w:rsidRPr="00FB45EB">
        <w:rPr>
          <w:rFonts w:ascii="Arial" w:hAnsi="Arial" w:cs="Arial"/>
          <w:color w:val="000000" w:themeColor="text1"/>
          <w:sz w:val="24"/>
          <w:szCs w:val="24"/>
        </w:rPr>
        <w:t xml:space="preserve"> Practice Elements approach is gaining popularity </w:t>
      </w:r>
      <w:r w:rsidR="00930C90" w:rsidRPr="00FB45EB">
        <w:rPr>
          <w:rFonts w:ascii="Arial" w:hAnsi="Arial" w:cs="Arial"/>
          <w:color w:val="000000" w:themeColor="text1"/>
          <w:sz w:val="24"/>
          <w:szCs w:val="24"/>
        </w:rPr>
        <w:t>in many clinical settings,</w:t>
      </w:r>
      <w:r w:rsidR="00506D15" w:rsidRPr="00FB45EB">
        <w:rPr>
          <w:rFonts w:ascii="Arial" w:hAnsi="Arial" w:cs="Arial"/>
          <w:color w:val="000000" w:themeColor="text1"/>
          <w:sz w:val="24"/>
          <w:szCs w:val="24"/>
        </w:rPr>
        <w:t xml:space="preserve"> </w:t>
      </w:r>
      <w:r w:rsidR="00930C90" w:rsidRPr="00FB45EB">
        <w:rPr>
          <w:rFonts w:ascii="Arial" w:hAnsi="Arial" w:cs="Arial"/>
          <w:color w:val="000000" w:themeColor="text1"/>
          <w:sz w:val="24"/>
          <w:szCs w:val="24"/>
        </w:rPr>
        <w:t>i</w:t>
      </w:r>
      <w:r w:rsidR="00506D15" w:rsidRPr="00FB45EB">
        <w:rPr>
          <w:rFonts w:ascii="Arial" w:hAnsi="Arial" w:cs="Arial"/>
          <w:color w:val="000000" w:themeColor="text1"/>
          <w:sz w:val="24"/>
          <w:szCs w:val="24"/>
        </w:rPr>
        <w:t xml:space="preserve">t is </w:t>
      </w:r>
      <w:r w:rsidR="00930C90" w:rsidRPr="00FB45EB">
        <w:rPr>
          <w:rFonts w:ascii="Arial" w:hAnsi="Arial" w:cs="Arial"/>
          <w:color w:val="000000" w:themeColor="text1"/>
          <w:sz w:val="24"/>
          <w:szCs w:val="24"/>
        </w:rPr>
        <w:t xml:space="preserve">currently </w:t>
      </w:r>
      <w:r w:rsidR="00506D15" w:rsidRPr="00FB45EB">
        <w:rPr>
          <w:rFonts w:ascii="Arial" w:hAnsi="Arial" w:cs="Arial"/>
          <w:color w:val="000000" w:themeColor="text1"/>
          <w:sz w:val="24"/>
          <w:szCs w:val="24"/>
        </w:rPr>
        <w:t xml:space="preserve">unknown </w:t>
      </w:r>
      <w:r w:rsidR="00930C90" w:rsidRPr="00FB45EB">
        <w:rPr>
          <w:rFonts w:ascii="Arial" w:hAnsi="Arial" w:cs="Arial"/>
          <w:color w:val="000000" w:themeColor="text1"/>
          <w:sz w:val="24"/>
          <w:szCs w:val="24"/>
        </w:rPr>
        <w:t xml:space="preserve">as to </w:t>
      </w:r>
      <w:r w:rsidR="00506D15" w:rsidRPr="00FB45EB">
        <w:rPr>
          <w:rFonts w:ascii="Arial" w:hAnsi="Arial" w:cs="Arial"/>
          <w:color w:val="000000" w:themeColor="text1"/>
          <w:sz w:val="24"/>
          <w:szCs w:val="24"/>
        </w:rPr>
        <w:t xml:space="preserve">whether </w:t>
      </w:r>
      <w:r w:rsidR="00930C90" w:rsidRPr="00FB45EB">
        <w:rPr>
          <w:rFonts w:ascii="Arial" w:hAnsi="Arial" w:cs="Arial"/>
          <w:color w:val="000000" w:themeColor="text1"/>
          <w:sz w:val="24"/>
          <w:szCs w:val="24"/>
        </w:rPr>
        <w:t>such an</w:t>
      </w:r>
      <w:r w:rsidR="00506D15" w:rsidRPr="00FB45EB">
        <w:rPr>
          <w:rFonts w:ascii="Arial" w:hAnsi="Arial" w:cs="Arial"/>
          <w:color w:val="000000" w:themeColor="text1"/>
          <w:sz w:val="24"/>
          <w:szCs w:val="24"/>
        </w:rPr>
        <w:t xml:space="preserve"> approach</w:t>
      </w:r>
      <w:r w:rsidR="00930C90" w:rsidRPr="00FB45EB">
        <w:rPr>
          <w:rFonts w:ascii="Arial" w:hAnsi="Arial" w:cs="Arial"/>
          <w:color w:val="000000" w:themeColor="text1"/>
          <w:sz w:val="24"/>
          <w:szCs w:val="24"/>
        </w:rPr>
        <w:t xml:space="preserve">, </w:t>
      </w:r>
      <w:r w:rsidR="00926F55" w:rsidRPr="00FB45EB">
        <w:rPr>
          <w:rFonts w:ascii="Arial" w:hAnsi="Arial" w:cs="Arial"/>
          <w:color w:val="000000" w:themeColor="text1"/>
          <w:sz w:val="24"/>
          <w:szCs w:val="24"/>
        </w:rPr>
        <w:t xml:space="preserve">when </w:t>
      </w:r>
      <w:r w:rsidR="00930C90" w:rsidRPr="00FB45EB">
        <w:rPr>
          <w:rFonts w:ascii="Arial" w:hAnsi="Arial" w:cs="Arial"/>
          <w:color w:val="000000" w:themeColor="text1"/>
          <w:sz w:val="24"/>
          <w:szCs w:val="24"/>
        </w:rPr>
        <w:t xml:space="preserve">focused specifically </w:t>
      </w:r>
      <w:r w:rsidR="00930C90" w:rsidRPr="00FB45EB">
        <w:rPr>
          <w:rFonts w:ascii="Arial" w:hAnsi="Arial" w:cs="Arial"/>
          <w:sz w:val="24"/>
          <w:szCs w:val="24"/>
        </w:rPr>
        <w:t>on promoting responsive caregiving to infants,</w:t>
      </w:r>
      <w:r w:rsidR="00506D15" w:rsidRPr="00FB45EB">
        <w:rPr>
          <w:rFonts w:ascii="Arial" w:hAnsi="Arial" w:cs="Arial"/>
          <w:color w:val="000000" w:themeColor="text1"/>
          <w:sz w:val="24"/>
          <w:szCs w:val="24"/>
        </w:rPr>
        <w:t xml:space="preserve"> is</w:t>
      </w:r>
      <w:r w:rsidR="00506D15" w:rsidRPr="00FB45EB">
        <w:rPr>
          <w:rFonts w:ascii="Arial" w:hAnsi="Arial" w:cs="Arial"/>
          <w:sz w:val="24"/>
          <w:szCs w:val="24"/>
        </w:rPr>
        <w:t xml:space="preserve"> </w:t>
      </w:r>
      <w:r w:rsidR="00930C90" w:rsidRPr="00FB45EB">
        <w:rPr>
          <w:rFonts w:ascii="Arial" w:hAnsi="Arial" w:cs="Arial"/>
          <w:sz w:val="24"/>
          <w:szCs w:val="24"/>
        </w:rPr>
        <w:t xml:space="preserve">both feasible and acceptable, as part of the continuing professional </w:t>
      </w:r>
      <w:r w:rsidR="00506D15" w:rsidRPr="00FB45EB">
        <w:rPr>
          <w:rFonts w:ascii="Arial" w:hAnsi="Arial" w:cs="Arial"/>
          <w:sz w:val="24"/>
          <w:szCs w:val="24"/>
        </w:rPr>
        <w:t>development of early years skill mix workforces</w:t>
      </w:r>
      <w:r w:rsidR="00930C90" w:rsidRPr="00FB45EB">
        <w:rPr>
          <w:rFonts w:ascii="Arial" w:hAnsi="Arial" w:cs="Arial"/>
          <w:sz w:val="24"/>
          <w:szCs w:val="24"/>
        </w:rPr>
        <w:t>. S</w:t>
      </w:r>
      <w:r w:rsidR="00506D15" w:rsidRPr="00FB45EB">
        <w:rPr>
          <w:rFonts w:ascii="Arial" w:hAnsi="Arial" w:cs="Arial"/>
          <w:sz w:val="24"/>
          <w:szCs w:val="24"/>
        </w:rPr>
        <w:t>pecifically</w:t>
      </w:r>
      <w:r w:rsidR="00930C90" w:rsidRPr="00FB45EB">
        <w:rPr>
          <w:rFonts w:ascii="Arial" w:hAnsi="Arial" w:cs="Arial"/>
          <w:sz w:val="24"/>
          <w:szCs w:val="24"/>
        </w:rPr>
        <w:t xml:space="preserve">, little is currently known in terms </w:t>
      </w:r>
      <w:r w:rsidR="004818FB" w:rsidRPr="00FB45EB">
        <w:rPr>
          <w:rFonts w:ascii="Arial" w:hAnsi="Arial" w:cs="Arial"/>
          <w:sz w:val="24"/>
          <w:szCs w:val="24"/>
        </w:rPr>
        <w:t>of whether</w:t>
      </w:r>
      <w:r w:rsidR="00506D15" w:rsidRPr="00FB45EB">
        <w:rPr>
          <w:rFonts w:ascii="Arial" w:hAnsi="Arial" w:cs="Arial"/>
          <w:sz w:val="24"/>
          <w:szCs w:val="24"/>
        </w:rPr>
        <w:t xml:space="preserve"> local site readiness and</w:t>
      </w:r>
      <w:r w:rsidR="00712683" w:rsidRPr="00FB45EB">
        <w:rPr>
          <w:rFonts w:ascii="Arial" w:hAnsi="Arial" w:cs="Arial"/>
          <w:sz w:val="24"/>
          <w:szCs w:val="24"/>
        </w:rPr>
        <w:t xml:space="preserve"> </w:t>
      </w:r>
      <w:r w:rsidR="00F4312C" w:rsidRPr="00FB45EB">
        <w:rPr>
          <w:rFonts w:ascii="Arial" w:hAnsi="Arial" w:cs="Arial"/>
          <w:sz w:val="24"/>
          <w:szCs w:val="24"/>
        </w:rPr>
        <w:t>how various strands of</w:t>
      </w:r>
      <w:r w:rsidR="00506D15" w:rsidRPr="00FB45EB">
        <w:rPr>
          <w:rFonts w:ascii="Arial" w:hAnsi="Arial" w:cs="Arial"/>
          <w:sz w:val="24"/>
          <w:szCs w:val="24"/>
        </w:rPr>
        <w:t xml:space="preserve"> implementation support</w:t>
      </w:r>
      <w:r w:rsidR="00F4312C" w:rsidRPr="00FB45EB">
        <w:rPr>
          <w:rFonts w:ascii="Arial" w:hAnsi="Arial" w:cs="Arial"/>
          <w:sz w:val="24"/>
          <w:szCs w:val="24"/>
        </w:rPr>
        <w:t xml:space="preserve"> (such as supervision, team learning and consolidation activities)</w:t>
      </w:r>
      <w:r w:rsidR="00506D15" w:rsidRPr="00FB45EB">
        <w:rPr>
          <w:rFonts w:ascii="Arial" w:hAnsi="Arial" w:cs="Arial"/>
          <w:sz w:val="24"/>
          <w:szCs w:val="24"/>
        </w:rPr>
        <w:t xml:space="preserve"> leads to </w:t>
      </w:r>
      <w:r w:rsidR="00930C90" w:rsidRPr="00FB45EB">
        <w:rPr>
          <w:rFonts w:ascii="Arial" w:hAnsi="Arial" w:cs="Arial"/>
          <w:sz w:val="24"/>
          <w:szCs w:val="24"/>
        </w:rPr>
        <w:t xml:space="preserve">the </w:t>
      </w:r>
      <w:r w:rsidR="00506D15" w:rsidRPr="00FB45EB">
        <w:rPr>
          <w:rFonts w:ascii="Arial" w:hAnsi="Arial" w:cs="Arial"/>
          <w:sz w:val="24"/>
          <w:szCs w:val="24"/>
        </w:rPr>
        <w:t xml:space="preserve">successful adoption and delivery of such </w:t>
      </w:r>
      <w:r w:rsidR="00930C90" w:rsidRPr="00FB45EB">
        <w:rPr>
          <w:rFonts w:ascii="Arial" w:hAnsi="Arial" w:cs="Arial"/>
          <w:sz w:val="24"/>
          <w:szCs w:val="24"/>
        </w:rPr>
        <w:t xml:space="preserve">an </w:t>
      </w:r>
      <w:r w:rsidR="00506D15" w:rsidRPr="00FB45EB">
        <w:rPr>
          <w:rFonts w:ascii="Arial" w:hAnsi="Arial" w:cs="Arial"/>
          <w:sz w:val="24"/>
          <w:szCs w:val="24"/>
        </w:rPr>
        <w:t>approach.</w:t>
      </w:r>
      <w:r w:rsidR="00EC31F2" w:rsidRPr="00FB45EB">
        <w:rPr>
          <w:rFonts w:ascii="Arial" w:hAnsi="Arial" w:cs="Arial"/>
          <w:sz w:val="24"/>
          <w:szCs w:val="24"/>
        </w:rPr>
        <w:t xml:space="preserve"> </w:t>
      </w:r>
    </w:p>
    <w:p w14:paraId="6BE1D573" w14:textId="035522E8" w:rsidR="00097071" w:rsidRPr="00FB45EB" w:rsidRDefault="00097071" w:rsidP="009B668B">
      <w:pPr>
        <w:spacing w:after="0" w:line="360" w:lineRule="auto"/>
        <w:rPr>
          <w:rFonts w:ascii="Arial" w:hAnsi="Arial" w:cs="Arial"/>
          <w:sz w:val="24"/>
          <w:szCs w:val="24"/>
        </w:rPr>
      </w:pPr>
      <w:r w:rsidRPr="00FB45EB">
        <w:rPr>
          <w:rFonts w:ascii="Arial" w:hAnsi="Arial" w:cs="Arial"/>
          <w:b/>
          <w:bCs/>
          <w:sz w:val="24"/>
          <w:szCs w:val="24"/>
        </w:rPr>
        <w:t>Aims:</w:t>
      </w:r>
      <w:r w:rsidRPr="00FB45EB">
        <w:rPr>
          <w:rFonts w:ascii="Arial" w:hAnsi="Arial" w:cs="Arial"/>
          <w:sz w:val="24"/>
          <w:szCs w:val="24"/>
        </w:rPr>
        <w:t xml:space="preserve"> </w:t>
      </w:r>
      <w:r w:rsidRPr="00FB45EB">
        <w:rPr>
          <w:rFonts w:ascii="Arial" w:hAnsi="Arial" w:cs="Arial"/>
          <w:bCs/>
          <w:color w:val="000000"/>
          <w:sz w:val="24"/>
          <w:szCs w:val="24"/>
        </w:rPr>
        <w:t xml:space="preserve">The overarching aim of this study is to identify the barriers and facilitators to the effective </w:t>
      </w:r>
      <w:r w:rsidRPr="00FB45EB">
        <w:rPr>
          <w:rFonts w:ascii="Arial" w:hAnsi="Arial" w:cs="Arial"/>
          <w:sz w:val="24"/>
          <w:szCs w:val="24"/>
        </w:rPr>
        <w:t xml:space="preserve">implementation of a Practice Elements approach, </w:t>
      </w:r>
      <w:r w:rsidRPr="00FB45EB">
        <w:rPr>
          <w:rFonts w:ascii="Arial" w:hAnsi="Arial" w:cs="Arial"/>
          <w:bCs/>
          <w:color w:val="000000"/>
          <w:sz w:val="24"/>
          <w:szCs w:val="24"/>
        </w:rPr>
        <w:t>designed to support the</w:t>
      </w:r>
      <w:r w:rsidRPr="00FB45EB">
        <w:rPr>
          <w:rFonts w:ascii="Arial" w:hAnsi="Arial" w:cs="Arial"/>
          <w:sz w:val="24"/>
          <w:szCs w:val="24"/>
        </w:rPr>
        <w:t xml:space="preserve"> training and development of early years skill mix </w:t>
      </w:r>
      <w:r w:rsidR="009C1C5D" w:rsidRPr="00FB45EB">
        <w:rPr>
          <w:rFonts w:ascii="Arial" w:hAnsi="Arial" w:cs="Arial"/>
          <w:sz w:val="24"/>
          <w:szCs w:val="24"/>
        </w:rPr>
        <w:t>practitioners</w:t>
      </w:r>
      <w:r w:rsidRPr="00FB45EB">
        <w:rPr>
          <w:rFonts w:ascii="Arial" w:hAnsi="Arial" w:cs="Arial"/>
          <w:sz w:val="24"/>
          <w:szCs w:val="24"/>
        </w:rPr>
        <w:t xml:space="preserve"> </w:t>
      </w:r>
      <w:r w:rsidRPr="00FB45EB">
        <w:rPr>
          <w:rFonts w:ascii="Arial" w:hAnsi="Arial" w:cs="Arial"/>
          <w:bCs/>
          <w:color w:val="000000"/>
          <w:sz w:val="24"/>
          <w:szCs w:val="24"/>
        </w:rPr>
        <w:t>in five Start for Life pilot workforce sites in England.</w:t>
      </w:r>
    </w:p>
    <w:p w14:paraId="672D99E2" w14:textId="7524070D" w:rsidR="008B7029" w:rsidRPr="00FB45EB" w:rsidRDefault="007357FC" w:rsidP="009B668B">
      <w:pPr>
        <w:pStyle w:val="NormalWeb"/>
        <w:shd w:val="clear" w:color="auto" w:fill="FFFFFF"/>
        <w:spacing w:before="0" w:beforeAutospacing="0" w:after="0" w:afterAutospacing="0" w:line="360" w:lineRule="auto"/>
        <w:textAlignment w:val="baseline"/>
        <w:rPr>
          <w:rFonts w:ascii="Arial" w:hAnsi="Arial" w:cs="Arial"/>
          <w:bCs/>
          <w:color w:val="000000"/>
        </w:rPr>
      </w:pPr>
      <w:r w:rsidRPr="00FB45EB">
        <w:rPr>
          <w:rFonts w:ascii="Arial" w:hAnsi="Arial" w:cs="Arial"/>
          <w:b/>
          <w:color w:val="000000"/>
        </w:rPr>
        <w:t>Methods:</w:t>
      </w:r>
      <w:r w:rsidR="00C53F87" w:rsidRPr="00FB45EB">
        <w:rPr>
          <w:rFonts w:ascii="Arial" w:hAnsi="Arial" w:cs="Arial"/>
          <w:b/>
          <w:color w:val="000000"/>
        </w:rPr>
        <w:t xml:space="preserve"> </w:t>
      </w:r>
      <w:r w:rsidR="00C53F87" w:rsidRPr="00FB45EB">
        <w:rPr>
          <w:rFonts w:ascii="Arial" w:hAnsi="Arial" w:cs="Arial"/>
          <w:bCs/>
          <w:color w:val="000000"/>
        </w:rPr>
        <w:t>This</w:t>
      </w:r>
      <w:r w:rsidR="00B91C75" w:rsidRPr="00FB45EB">
        <w:rPr>
          <w:rFonts w:ascii="Arial" w:hAnsi="Arial" w:cs="Arial"/>
          <w:bCs/>
          <w:color w:val="000000"/>
        </w:rPr>
        <w:t xml:space="preserve"> qualitative</w:t>
      </w:r>
      <w:r w:rsidR="00041429" w:rsidRPr="00FB45EB">
        <w:rPr>
          <w:rFonts w:ascii="Arial" w:hAnsi="Arial" w:cs="Arial"/>
          <w:bCs/>
          <w:color w:val="000000"/>
        </w:rPr>
        <w:t xml:space="preserve"> process</w:t>
      </w:r>
      <w:r w:rsidR="00C53F87" w:rsidRPr="00FB45EB">
        <w:rPr>
          <w:rFonts w:ascii="Arial" w:hAnsi="Arial" w:cs="Arial"/>
          <w:bCs/>
          <w:color w:val="000000"/>
        </w:rPr>
        <w:t xml:space="preserve"> evaluation</w:t>
      </w:r>
      <w:r w:rsidR="00EF49B8" w:rsidRPr="00FB45EB">
        <w:rPr>
          <w:rFonts w:ascii="Arial" w:hAnsi="Arial" w:cs="Arial"/>
          <w:bCs/>
          <w:color w:val="000000"/>
        </w:rPr>
        <w:t xml:space="preserve"> focuses on the implementation process of </w:t>
      </w:r>
      <w:r w:rsidR="001611D9" w:rsidRPr="00FB45EB">
        <w:rPr>
          <w:rFonts w:ascii="Arial" w:hAnsi="Arial" w:cs="Arial"/>
          <w:bCs/>
          <w:color w:val="000000"/>
        </w:rPr>
        <w:t xml:space="preserve">a </w:t>
      </w:r>
      <w:r w:rsidR="00EF49B8" w:rsidRPr="00FB45EB">
        <w:rPr>
          <w:rFonts w:ascii="Arial" w:hAnsi="Arial" w:cs="Arial"/>
          <w:bCs/>
          <w:color w:val="000000"/>
        </w:rPr>
        <w:t>Practice Elements approach</w:t>
      </w:r>
      <w:r w:rsidR="001611D9" w:rsidRPr="00FB45EB">
        <w:rPr>
          <w:rFonts w:ascii="Arial" w:hAnsi="Arial" w:cs="Arial"/>
          <w:bCs/>
          <w:color w:val="000000"/>
        </w:rPr>
        <w:t xml:space="preserve"> </w:t>
      </w:r>
      <w:r w:rsidR="002D48C9" w:rsidRPr="00FB45EB">
        <w:rPr>
          <w:rFonts w:ascii="Arial" w:hAnsi="Arial" w:cs="Arial"/>
          <w:bCs/>
          <w:color w:val="000000"/>
        </w:rPr>
        <w:t>follow</w:t>
      </w:r>
      <w:r w:rsidR="00926F55" w:rsidRPr="00FB45EB">
        <w:rPr>
          <w:rFonts w:ascii="Arial" w:hAnsi="Arial" w:cs="Arial"/>
          <w:bCs/>
          <w:color w:val="000000"/>
        </w:rPr>
        <w:t>ing</w:t>
      </w:r>
      <w:r w:rsidR="002D48C9" w:rsidRPr="00FB45EB">
        <w:rPr>
          <w:rFonts w:ascii="Arial" w:hAnsi="Arial" w:cs="Arial"/>
          <w:bCs/>
          <w:color w:val="000000"/>
        </w:rPr>
        <w:t xml:space="preserve"> </w:t>
      </w:r>
      <w:r w:rsidR="00B91C75" w:rsidRPr="00FB45EB">
        <w:rPr>
          <w:rFonts w:ascii="Arial" w:hAnsi="Arial" w:cs="Arial"/>
          <w:bCs/>
          <w:color w:val="000000"/>
        </w:rPr>
        <w:t>five</w:t>
      </w:r>
      <w:r w:rsidR="002D48C9" w:rsidRPr="00FB45EB">
        <w:rPr>
          <w:rFonts w:ascii="Arial" w:hAnsi="Arial" w:cs="Arial"/>
          <w:bCs/>
          <w:color w:val="000000"/>
        </w:rPr>
        <w:t xml:space="preserve"> cohorts of facilitators and trainees</w:t>
      </w:r>
      <w:r w:rsidR="00097071" w:rsidRPr="00FB45EB">
        <w:rPr>
          <w:rFonts w:ascii="Arial" w:hAnsi="Arial" w:cs="Arial"/>
          <w:bCs/>
          <w:color w:val="000000"/>
        </w:rPr>
        <w:t>.</w:t>
      </w:r>
      <w:r w:rsidR="00926F55" w:rsidRPr="00FB45EB">
        <w:rPr>
          <w:rFonts w:ascii="Arial" w:hAnsi="Arial" w:cs="Arial"/>
          <w:bCs/>
          <w:color w:val="000000"/>
        </w:rPr>
        <w:t xml:space="preserve"> The data collection focuses on two phases of implementation – </w:t>
      </w:r>
      <w:proofErr w:type="spellStart"/>
      <w:r w:rsidR="00926F55" w:rsidRPr="00FB45EB">
        <w:rPr>
          <w:rFonts w:ascii="Arial" w:hAnsi="Arial" w:cs="Arial"/>
          <w:bCs/>
          <w:color w:val="000000"/>
        </w:rPr>
        <w:t>i</w:t>
      </w:r>
      <w:proofErr w:type="spellEnd"/>
      <w:r w:rsidR="00926F55" w:rsidRPr="00FB45EB">
        <w:rPr>
          <w:rFonts w:ascii="Arial" w:hAnsi="Arial" w:cs="Arial"/>
          <w:bCs/>
          <w:color w:val="000000"/>
        </w:rPr>
        <w:t xml:space="preserve">) the training; and ii) the embedding of skills within routine </w:t>
      </w:r>
      <w:r w:rsidR="004818FB" w:rsidRPr="00FB45EB">
        <w:rPr>
          <w:rFonts w:ascii="Arial" w:hAnsi="Arial" w:cs="Arial"/>
          <w:bCs/>
          <w:color w:val="000000"/>
        </w:rPr>
        <w:t>practice</w:t>
      </w:r>
      <w:r w:rsidR="00694249" w:rsidRPr="00FB45EB">
        <w:rPr>
          <w:rFonts w:ascii="Arial" w:hAnsi="Arial" w:cs="Arial"/>
          <w:bCs/>
          <w:color w:val="000000"/>
        </w:rPr>
        <w:t>.</w:t>
      </w:r>
      <w:r w:rsidR="004818FB" w:rsidRPr="00FB45EB">
        <w:rPr>
          <w:rFonts w:ascii="Arial" w:hAnsi="Arial" w:cs="Arial"/>
          <w:bCs/>
          <w:color w:val="000000"/>
        </w:rPr>
        <w:t xml:space="preserve"> </w:t>
      </w:r>
      <w:r w:rsidR="00694249" w:rsidRPr="00FB45EB">
        <w:rPr>
          <w:rFonts w:ascii="Arial" w:hAnsi="Arial" w:cs="Arial"/>
          <w:bCs/>
          <w:color w:val="000000"/>
        </w:rPr>
        <w:t xml:space="preserve">It </w:t>
      </w:r>
      <w:r w:rsidR="00926F55" w:rsidRPr="00FB45EB">
        <w:rPr>
          <w:rFonts w:ascii="Arial" w:hAnsi="Arial" w:cs="Arial"/>
          <w:bCs/>
          <w:color w:val="000000"/>
        </w:rPr>
        <w:t>involves the use of cross-sectional surveys and semi-structured interviews over a 1</w:t>
      </w:r>
      <w:r w:rsidR="00665EBD" w:rsidRPr="00FB45EB">
        <w:rPr>
          <w:rFonts w:ascii="Arial" w:hAnsi="Arial" w:cs="Arial"/>
          <w:bCs/>
          <w:color w:val="000000"/>
        </w:rPr>
        <w:t>2</w:t>
      </w:r>
      <w:r w:rsidR="00926F55" w:rsidRPr="00FB45EB">
        <w:rPr>
          <w:rFonts w:ascii="Arial" w:hAnsi="Arial" w:cs="Arial"/>
          <w:bCs/>
          <w:color w:val="000000"/>
        </w:rPr>
        <w:t>-month period.</w:t>
      </w:r>
    </w:p>
    <w:p w14:paraId="3D9733A6" w14:textId="7A32583B" w:rsidR="007357FC" w:rsidRPr="00FB45EB" w:rsidRDefault="007357FC" w:rsidP="009B668B">
      <w:pPr>
        <w:pStyle w:val="NormalWeb"/>
        <w:shd w:val="clear" w:color="auto" w:fill="FFFFFF"/>
        <w:spacing w:before="0" w:beforeAutospacing="0" w:after="0" w:afterAutospacing="0" w:line="360" w:lineRule="auto"/>
        <w:textAlignment w:val="baseline"/>
        <w:rPr>
          <w:rFonts w:ascii="Arial" w:hAnsi="Arial" w:cs="Arial"/>
          <w:bCs/>
          <w:color w:val="000000"/>
        </w:rPr>
      </w:pPr>
      <w:r w:rsidRPr="00FB45EB">
        <w:rPr>
          <w:rFonts w:ascii="Arial" w:hAnsi="Arial" w:cs="Arial"/>
          <w:b/>
          <w:color w:val="000000"/>
        </w:rPr>
        <w:t>Ethics and dissemination:</w:t>
      </w:r>
      <w:r w:rsidR="00D11F8E" w:rsidRPr="00FB45EB">
        <w:rPr>
          <w:rFonts w:ascii="Arial" w:hAnsi="Arial" w:cs="Arial"/>
          <w:b/>
          <w:color w:val="000000"/>
        </w:rPr>
        <w:t xml:space="preserve"> </w:t>
      </w:r>
      <w:r w:rsidR="00E46C36" w:rsidRPr="00FB45EB">
        <w:rPr>
          <w:rFonts w:ascii="Arial" w:hAnsi="Arial" w:cs="Arial"/>
          <w:bCs/>
          <w:color w:val="000000"/>
        </w:rPr>
        <w:t>Ethical approval for this study will be obtained</w:t>
      </w:r>
      <w:r w:rsidR="006D5D01" w:rsidRPr="00FB45EB">
        <w:rPr>
          <w:rFonts w:ascii="Arial" w:hAnsi="Arial" w:cs="Arial"/>
          <w:bCs/>
          <w:color w:val="000000"/>
        </w:rPr>
        <w:t>. The findings from this evaluation will be disseminated via a variety of routes including publications in academic, policy and methods journals and con</w:t>
      </w:r>
      <w:r w:rsidR="0004408F" w:rsidRPr="00FB45EB">
        <w:rPr>
          <w:rFonts w:ascii="Arial" w:hAnsi="Arial" w:cs="Arial"/>
          <w:bCs/>
          <w:color w:val="000000"/>
        </w:rPr>
        <w:t xml:space="preserve">ference presentations. </w:t>
      </w:r>
    </w:p>
    <w:p w14:paraId="2309634E" w14:textId="77777777" w:rsidR="009B668B" w:rsidRPr="00FB45EB" w:rsidRDefault="009B668B" w:rsidP="009B668B">
      <w:pPr>
        <w:pStyle w:val="NormalWeb"/>
        <w:shd w:val="clear" w:color="auto" w:fill="FFFFFF"/>
        <w:spacing w:before="0" w:beforeAutospacing="0" w:after="0" w:afterAutospacing="0" w:line="360" w:lineRule="auto"/>
        <w:textAlignment w:val="baseline"/>
        <w:rPr>
          <w:rFonts w:ascii="Arial" w:hAnsi="Arial" w:cs="Arial"/>
          <w:bCs/>
          <w:color w:val="000000"/>
        </w:rPr>
      </w:pPr>
    </w:p>
    <w:p w14:paraId="688CCEC5" w14:textId="75CC8D63" w:rsidR="007357FC" w:rsidRPr="00FB45EB" w:rsidRDefault="007357FC" w:rsidP="008372F6">
      <w:pPr>
        <w:pStyle w:val="Heading2"/>
      </w:pPr>
      <w:r w:rsidRPr="00FB45EB">
        <w:lastRenderedPageBreak/>
        <w:t>Strengths and Limitations:</w:t>
      </w:r>
    </w:p>
    <w:p w14:paraId="2761E3B6" w14:textId="497D9798" w:rsidR="0046720A" w:rsidRPr="00FB45EB" w:rsidRDefault="003317A3" w:rsidP="009B668B">
      <w:pPr>
        <w:pStyle w:val="NormalWeb"/>
        <w:numPr>
          <w:ilvl w:val="0"/>
          <w:numId w:val="23"/>
        </w:numPr>
        <w:shd w:val="clear" w:color="auto" w:fill="FFFFFF" w:themeFill="background1"/>
        <w:spacing w:before="0" w:beforeAutospacing="0" w:after="0" w:afterAutospacing="0" w:line="360" w:lineRule="auto"/>
        <w:textAlignment w:val="baseline"/>
        <w:rPr>
          <w:rFonts w:ascii="Arial" w:hAnsi="Arial" w:cs="Arial"/>
          <w:color w:val="000000"/>
        </w:rPr>
      </w:pPr>
      <w:r w:rsidRPr="00FB45EB">
        <w:rPr>
          <w:rFonts w:ascii="Arial" w:hAnsi="Arial" w:cs="Arial"/>
          <w:color w:val="000000" w:themeColor="text1"/>
        </w:rPr>
        <w:t>The res</w:t>
      </w:r>
      <w:r w:rsidR="009C1C5D" w:rsidRPr="00FB45EB">
        <w:rPr>
          <w:rFonts w:ascii="Arial" w:hAnsi="Arial" w:cs="Arial"/>
          <w:color w:val="000000" w:themeColor="text1"/>
        </w:rPr>
        <w:t>u</w:t>
      </w:r>
      <w:r w:rsidRPr="00FB45EB">
        <w:rPr>
          <w:rFonts w:ascii="Arial" w:hAnsi="Arial" w:cs="Arial"/>
          <w:color w:val="000000" w:themeColor="text1"/>
        </w:rPr>
        <w:t xml:space="preserve">lts of this study will provide important understanding about </w:t>
      </w:r>
      <w:r w:rsidR="0046720A" w:rsidRPr="00FB45EB">
        <w:rPr>
          <w:rFonts w:ascii="Arial" w:hAnsi="Arial" w:cs="Arial"/>
          <w:color w:val="000000" w:themeColor="text1"/>
        </w:rPr>
        <w:t xml:space="preserve">whether </w:t>
      </w:r>
      <w:r w:rsidR="000466D2" w:rsidRPr="00FB45EB">
        <w:rPr>
          <w:rFonts w:ascii="Arial" w:hAnsi="Arial" w:cs="Arial"/>
          <w:color w:val="000000" w:themeColor="text1"/>
        </w:rPr>
        <w:t>a</w:t>
      </w:r>
      <w:r w:rsidR="00020337" w:rsidRPr="00FB45EB">
        <w:rPr>
          <w:rFonts w:ascii="Arial" w:hAnsi="Arial" w:cs="Arial"/>
          <w:color w:val="000000" w:themeColor="text1"/>
        </w:rPr>
        <w:t xml:space="preserve"> Practice Elements</w:t>
      </w:r>
      <w:r w:rsidR="0046720A" w:rsidRPr="00FB45EB">
        <w:rPr>
          <w:rFonts w:ascii="Arial" w:hAnsi="Arial" w:cs="Arial"/>
          <w:color w:val="000000" w:themeColor="text1"/>
        </w:rPr>
        <w:t xml:space="preserve"> approach</w:t>
      </w:r>
      <w:r w:rsidR="000466D2" w:rsidRPr="00FB45EB">
        <w:rPr>
          <w:rFonts w:ascii="Arial" w:hAnsi="Arial" w:cs="Arial"/>
          <w:color w:val="000000" w:themeColor="text1"/>
        </w:rPr>
        <w:t xml:space="preserve"> with a particular focus on responsive caregiving and other parenting interventions,</w:t>
      </w:r>
      <w:r w:rsidR="0046720A" w:rsidRPr="00FB45EB">
        <w:rPr>
          <w:rFonts w:ascii="Arial" w:hAnsi="Arial" w:cs="Arial"/>
          <w:color w:val="000000" w:themeColor="text1"/>
        </w:rPr>
        <w:t xml:space="preserve"> could be adopted within early years policy and practice</w:t>
      </w:r>
      <w:r w:rsidR="6A03CC73" w:rsidRPr="00FB45EB">
        <w:rPr>
          <w:rFonts w:ascii="Arial" w:hAnsi="Arial" w:cs="Arial"/>
          <w:color w:val="000000" w:themeColor="text1"/>
        </w:rPr>
        <w:t>.</w:t>
      </w:r>
      <w:r w:rsidR="0046720A" w:rsidRPr="00FB45EB">
        <w:rPr>
          <w:rFonts w:ascii="Arial" w:hAnsi="Arial" w:cs="Arial"/>
          <w:color w:val="000000" w:themeColor="text1"/>
        </w:rPr>
        <w:t xml:space="preserve"> </w:t>
      </w:r>
    </w:p>
    <w:p w14:paraId="1EDC295B" w14:textId="483ED7E5" w:rsidR="00361CCC" w:rsidRPr="00FB45EB" w:rsidRDefault="000466D2" w:rsidP="009B668B">
      <w:pPr>
        <w:pStyle w:val="NormalWeb"/>
        <w:numPr>
          <w:ilvl w:val="0"/>
          <w:numId w:val="23"/>
        </w:numPr>
        <w:shd w:val="clear" w:color="auto" w:fill="FFFFFF" w:themeFill="background1"/>
        <w:spacing w:before="0" w:beforeAutospacing="0" w:after="0" w:afterAutospacing="0" w:line="360" w:lineRule="auto"/>
        <w:textAlignment w:val="baseline"/>
        <w:rPr>
          <w:rFonts w:ascii="Arial" w:hAnsi="Arial" w:cs="Arial"/>
          <w:color w:val="000000"/>
        </w:rPr>
      </w:pPr>
      <w:r w:rsidRPr="00FB45EB">
        <w:rPr>
          <w:rFonts w:ascii="Arial" w:hAnsi="Arial" w:cs="Arial"/>
          <w:color w:val="000000" w:themeColor="text1"/>
        </w:rPr>
        <w:t xml:space="preserve">It will also </w:t>
      </w:r>
      <w:r w:rsidR="003F3FFB" w:rsidRPr="00FB45EB">
        <w:rPr>
          <w:rFonts w:ascii="Arial" w:hAnsi="Arial" w:cs="Arial"/>
          <w:color w:val="000000" w:themeColor="text1"/>
        </w:rPr>
        <w:t>provide</w:t>
      </w:r>
      <w:r w:rsidR="00084C10" w:rsidRPr="00FB45EB">
        <w:rPr>
          <w:rFonts w:ascii="Arial" w:hAnsi="Arial" w:cs="Arial"/>
          <w:color w:val="000000" w:themeColor="text1"/>
        </w:rPr>
        <w:t xml:space="preserve"> a</w:t>
      </w:r>
      <w:r w:rsidR="003F3FFB" w:rsidRPr="00FB45EB">
        <w:rPr>
          <w:rFonts w:ascii="Arial" w:hAnsi="Arial" w:cs="Arial"/>
          <w:color w:val="000000" w:themeColor="text1"/>
        </w:rPr>
        <w:t xml:space="preserve"> comprehensive</w:t>
      </w:r>
      <w:r w:rsidR="00084C10" w:rsidRPr="00FB45EB">
        <w:rPr>
          <w:rFonts w:ascii="Arial" w:hAnsi="Arial" w:cs="Arial"/>
          <w:color w:val="000000" w:themeColor="text1"/>
        </w:rPr>
        <w:t xml:space="preserve"> understanding</w:t>
      </w:r>
      <w:r w:rsidR="003F3FFB" w:rsidRPr="00FB45EB">
        <w:rPr>
          <w:rFonts w:ascii="Arial" w:hAnsi="Arial" w:cs="Arial"/>
          <w:color w:val="000000" w:themeColor="text1"/>
        </w:rPr>
        <w:t xml:space="preserve"> of what a successful implementation of a </w:t>
      </w:r>
      <w:r w:rsidR="00020337" w:rsidRPr="00FB45EB">
        <w:rPr>
          <w:rFonts w:ascii="Arial" w:hAnsi="Arial" w:cs="Arial"/>
          <w:color w:val="000000" w:themeColor="text1"/>
        </w:rPr>
        <w:t>P</w:t>
      </w:r>
      <w:r w:rsidR="003F3FFB" w:rsidRPr="00FB45EB">
        <w:rPr>
          <w:rFonts w:ascii="Arial" w:hAnsi="Arial" w:cs="Arial"/>
          <w:color w:val="000000" w:themeColor="text1"/>
        </w:rPr>
        <w:t xml:space="preserve">ractice </w:t>
      </w:r>
      <w:r w:rsidR="00020337" w:rsidRPr="00FB45EB">
        <w:rPr>
          <w:rFonts w:ascii="Arial" w:hAnsi="Arial" w:cs="Arial"/>
          <w:color w:val="000000" w:themeColor="text1"/>
        </w:rPr>
        <w:t>E</w:t>
      </w:r>
      <w:r w:rsidR="003F3FFB" w:rsidRPr="00FB45EB">
        <w:rPr>
          <w:rFonts w:ascii="Arial" w:hAnsi="Arial" w:cs="Arial"/>
          <w:color w:val="000000" w:themeColor="text1"/>
        </w:rPr>
        <w:t xml:space="preserve">lements approach </w:t>
      </w:r>
      <w:r w:rsidRPr="00FB45EB">
        <w:rPr>
          <w:rFonts w:ascii="Arial" w:hAnsi="Arial" w:cs="Arial"/>
          <w:color w:val="000000" w:themeColor="text1"/>
        </w:rPr>
        <w:t>should</w:t>
      </w:r>
      <w:r w:rsidR="003F3FFB" w:rsidRPr="00FB45EB">
        <w:rPr>
          <w:rFonts w:ascii="Arial" w:hAnsi="Arial" w:cs="Arial"/>
          <w:color w:val="000000" w:themeColor="text1"/>
        </w:rPr>
        <w:t xml:space="preserve"> </w:t>
      </w:r>
      <w:r w:rsidRPr="00FB45EB">
        <w:rPr>
          <w:rFonts w:ascii="Arial" w:hAnsi="Arial" w:cs="Arial"/>
          <w:color w:val="000000" w:themeColor="text1"/>
        </w:rPr>
        <w:t>involve</w:t>
      </w:r>
      <w:r w:rsidR="003F3FFB" w:rsidRPr="00FB45EB">
        <w:rPr>
          <w:rFonts w:ascii="Arial" w:hAnsi="Arial" w:cs="Arial"/>
          <w:color w:val="000000" w:themeColor="text1"/>
        </w:rPr>
        <w:t xml:space="preserve"> within </w:t>
      </w:r>
      <w:r w:rsidR="005F5363" w:rsidRPr="00FB45EB">
        <w:rPr>
          <w:rFonts w:ascii="Arial" w:hAnsi="Arial" w:cs="Arial"/>
          <w:color w:val="000000" w:themeColor="text1"/>
        </w:rPr>
        <w:t>a heterogeneous sample of</w:t>
      </w:r>
      <w:r w:rsidR="00361CCC" w:rsidRPr="00FB45EB">
        <w:rPr>
          <w:rFonts w:ascii="Arial" w:hAnsi="Arial" w:cs="Arial"/>
          <w:color w:val="000000" w:themeColor="text1"/>
        </w:rPr>
        <w:t xml:space="preserve"> five</w:t>
      </w:r>
      <w:r w:rsidR="005F5363" w:rsidRPr="00FB45EB">
        <w:rPr>
          <w:rFonts w:ascii="Arial" w:hAnsi="Arial" w:cs="Arial"/>
          <w:color w:val="000000" w:themeColor="text1"/>
        </w:rPr>
        <w:t xml:space="preserve"> English </w:t>
      </w:r>
      <w:r w:rsidR="00694249" w:rsidRPr="00FB45EB">
        <w:rPr>
          <w:rFonts w:ascii="Arial" w:hAnsi="Arial" w:cs="Arial"/>
          <w:color w:val="000000" w:themeColor="text1"/>
        </w:rPr>
        <w:t>L</w:t>
      </w:r>
      <w:r w:rsidR="005F5363" w:rsidRPr="00FB45EB">
        <w:rPr>
          <w:rFonts w:ascii="Arial" w:hAnsi="Arial" w:cs="Arial"/>
          <w:color w:val="000000" w:themeColor="text1"/>
        </w:rPr>
        <w:t xml:space="preserve">ocal </w:t>
      </w:r>
      <w:r w:rsidR="00694249" w:rsidRPr="00FB45EB">
        <w:rPr>
          <w:rFonts w:ascii="Arial" w:hAnsi="Arial" w:cs="Arial"/>
          <w:color w:val="000000" w:themeColor="text1"/>
        </w:rPr>
        <w:t>A</w:t>
      </w:r>
      <w:r w:rsidR="005F5363" w:rsidRPr="00FB45EB">
        <w:rPr>
          <w:rFonts w:ascii="Arial" w:hAnsi="Arial" w:cs="Arial"/>
          <w:color w:val="000000" w:themeColor="text1"/>
        </w:rPr>
        <w:t>uthorities.</w:t>
      </w:r>
    </w:p>
    <w:p w14:paraId="3374C4FA" w14:textId="4E3C1FE1" w:rsidR="009B2A1A" w:rsidRPr="00FB45EB" w:rsidRDefault="005F5363" w:rsidP="009B668B">
      <w:pPr>
        <w:pStyle w:val="NormalWeb"/>
        <w:numPr>
          <w:ilvl w:val="0"/>
          <w:numId w:val="23"/>
        </w:numPr>
        <w:shd w:val="clear" w:color="auto" w:fill="FFFFFF"/>
        <w:spacing w:before="0" w:beforeAutospacing="0" w:after="0" w:afterAutospacing="0" w:line="360" w:lineRule="auto"/>
        <w:textAlignment w:val="baseline"/>
        <w:rPr>
          <w:rFonts w:ascii="Arial" w:hAnsi="Arial" w:cs="Arial"/>
          <w:bCs/>
          <w:color w:val="000000"/>
        </w:rPr>
      </w:pPr>
      <w:r w:rsidRPr="00FB45EB">
        <w:rPr>
          <w:rFonts w:ascii="Arial" w:hAnsi="Arial" w:cs="Arial"/>
          <w:bCs/>
          <w:color w:val="000000"/>
        </w:rPr>
        <w:t xml:space="preserve">Running </w:t>
      </w:r>
      <w:r w:rsidR="009B2A1A" w:rsidRPr="00FB45EB">
        <w:rPr>
          <w:rFonts w:ascii="Arial" w:hAnsi="Arial" w:cs="Arial"/>
          <w:bCs/>
          <w:color w:val="000000"/>
        </w:rPr>
        <w:t>concurrently with a bigger national trial</w:t>
      </w:r>
      <w:r w:rsidRPr="00FB45EB">
        <w:rPr>
          <w:rFonts w:ascii="Arial" w:hAnsi="Arial" w:cs="Arial"/>
          <w:bCs/>
          <w:color w:val="000000"/>
        </w:rPr>
        <w:t xml:space="preserve"> (Barlow, Fanner, Sleed et al, in press)</w:t>
      </w:r>
      <w:r w:rsidR="009B2A1A" w:rsidRPr="00FB45EB">
        <w:rPr>
          <w:rFonts w:ascii="Arial" w:hAnsi="Arial" w:cs="Arial"/>
          <w:bCs/>
          <w:color w:val="000000"/>
        </w:rPr>
        <w:t>,</w:t>
      </w:r>
      <w:r w:rsidRPr="00FB45EB">
        <w:rPr>
          <w:rFonts w:ascii="Arial" w:hAnsi="Arial" w:cs="Arial"/>
          <w:bCs/>
          <w:color w:val="000000"/>
        </w:rPr>
        <w:t xml:space="preserve"> this evaluation will provide further insights </w:t>
      </w:r>
      <w:r w:rsidR="001611D9" w:rsidRPr="00FB45EB">
        <w:rPr>
          <w:rFonts w:ascii="Arial" w:hAnsi="Arial" w:cs="Arial"/>
          <w:bCs/>
          <w:color w:val="000000"/>
        </w:rPr>
        <w:t>in terms of</w:t>
      </w:r>
      <w:r w:rsidRPr="00FB45EB">
        <w:rPr>
          <w:rFonts w:ascii="Arial" w:hAnsi="Arial" w:cs="Arial"/>
          <w:bCs/>
          <w:color w:val="000000"/>
        </w:rPr>
        <w:t xml:space="preserve"> the training and development of skill-mix workforces in addition to the other evaluation’s</w:t>
      </w:r>
      <w:r w:rsidR="009B2A1A" w:rsidRPr="00FB45EB">
        <w:rPr>
          <w:rFonts w:ascii="Arial" w:hAnsi="Arial" w:cs="Arial"/>
          <w:bCs/>
          <w:color w:val="000000"/>
        </w:rPr>
        <w:t xml:space="preserve"> multiple work packages </w:t>
      </w:r>
      <w:r w:rsidRPr="00FB45EB">
        <w:rPr>
          <w:rFonts w:ascii="Arial" w:hAnsi="Arial" w:cs="Arial"/>
          <w:bCs/>
          <w:color w:val="000000"/>
        </w:rPr>
        <w:t>focusing</w:t>
      </w:r>
      <w:r w:rsidR="009B2A1A" w:rsidRPr="00FB45EB">
        <w:rPr>
          <w:rFonts w:ascii="Arial" w:hAnsi="Arial" w:cs="Arial"/>
          <w:bCs/>
          <w:color w:val="000000"/>
        </w:rPr>
        <w:t xml:space="preserve"> on the </w:t>
      </w:r>
      <w:r w:rsidR="00075490" w:rsidRPr="00FB45EB">
        <w:rPr>
          <w:rFonts w:ascii="Arial" w:hAnsi="Arial" w:cs="Arial"/>
          <w:bCs/>
          <w:color w:val="000000"/>
        </w:rPr>
        <w:t xml:space="preserve">skill-mix workforce pilot configurations, </w:t>
      </w:r>
      <w:r w:rsidR="009B2A1A" w:rsidRPr="00FB45EB">
        <w:rPr>
          <w:rFonts w:ascii="Arial" w:hAnsi="Arial" w:cs="Arial"/>
          <w:bCs/>
          <w:color w:val="000000"/>
        </w:rPr>
        <w:t>experience</w:t>
      </w:r>
      <w:r w:rsidR="00012F01" w:rsidRPr="00FB45EB">
        <w:rPr>
          <w:rFonts w:ascii="Arial" w:hAnsi="Arial" w:cs="Arial"/>
          <w:bCs/>
          <w:color w:val="000000"/>
        </w:rPr>
        <w:t>s</w:t>
      </w:r>
      <w:r w:rsidR="009B2A1A" w:rsidRPr="00FB45EB">
        <w:rPr>
          <w:rFonts w:ascii="Arial" w:hAnsi="Arial" w:cs="Arial"/>
          <w:bCs/>
          <w:color w:val="000000"/>
        </w:rPr>
        <w:t xml:space="preserve"> of families and economic analysis. </w:t>
      </w:r>
    </w:p>
    <w:p w14:paraId="7577065B" w14:textId="43C79527" w:rsidR="009B2A1A" w:rsidRPr="00FB45EB" w:rsidRDefault="009B2A1A" w:rsidP="009B668B">
      <w:pPr>
        <w:pStyle w:val="NormalWeb"/>
        <w:numPr>
          <w:ilvl w:val="0"/>
          <w:numId w:val="23"/>
        </w:numPr>
        <w:shd w:val="clear" w:color="auto" w:fill="FFFFFF" w:themeFill="background1"/>
        <w:spacing w:before="0" w:beforeAutospacing="0" w:after="0" w:afterAutospacing="0" w:line="360" w:lineRule="auto"/>
        <w:textAlignment w:val="baseline"/>
        <w:rPr>
          <w:rFonts w:ascii="Arial" w:hAnsi="Arial" w:cs="Arial"/>
          <w:color w:val="000000"/>
        </w:rPr>
      </w:pPr>
      <w:r w:rsidRPr="00FB45EB">
        <w:rPr>
          <w:rFonts w:ascii="Arial" w:hAnsi="Arial" w:cs="Arial"/>
          <w:color w:val="000000" w:themeColor="text1"/>
        </w:rPr>
        <w:t>This evaluation does not focus on a local authority’s entire skill-mix workforce</w:t>
      </w:r>
      <w:r w:rsidR="00591DA1" w:rsidRPr="00FB45EB">
        <w:rPr>
          <w:rFonts w:ascii="Arial" w:hAnsi="Arial" w:cs="Arial"/>
          <w:color w:val="000000" w:themeColor="text1"/>
        </w:rPr>
        <w:t xml:space="preserve"> within the Start for Life period within the 0-5 age group</w:t>
      </w:r>
      <w:r w:rsidRPr="00FB45EB">
        <w:rPr>
          <w:rFonts w:ascii="Arial" w:hAnsi="Arial" w:cs="Arial"/>
          <w:color w:val="000000" w:themeColor="text1"/>
        </w:rPr>
        <w:t xml:space="preserve">, only </w:t>
      </w:r>
      <w:r w:rsidR="00926F55" w:rsidRPr="00FB45EB">
        <w:rPr>
          <w:rFonts w:ascii="Arial" w:hAnsi="Arial" w:cs="Arial"/>
          <w:color w:val="000000" w:themeColor="text1"/>
        </w:rPr>
        <w:t xml:space="preserve">including </w:t>
      </w:r>
      <w:r w:rsidRPr="00FB45EB">
        <w:rPr>
          <w:rFonts w:ascii="Arial" w:hAnsi="Arial" w:cs="Arial"/>
          <w:color w:val="000000" w:themeColor="text1"/>
        </w:rPr>
        <w:t>new or existing skill-mix workforces</w:t>
      </w:r>
      <w:r w:rsidR="00926F55" w:rsidRPr="00FB45EB">
        <w:rPr>
          <w:rFonts w:ascii="Arial" w:hAnsi="Arial" w:cs="Arial"/>
          <w:color w:val="000000" w:themeColor="text1"/>
        </w:rPr>
        <w:t xml:space="preserve"> that</w:t>
      </w:r>
      <w:r w:rsidRPr="00FB45EB">
        <w:rPr>
          <w:rFonts w:ascii="Arial" w:hAnsi="Arial" w:cs="Arial"/>
          <w:color w:val="000000" w:themeColor="text1"/>
        </w:rPr>
        <w:t xml:space="preserve"> </w:t>
      </w:r>
      <w:r w:rsidR="0080166B" w:rsidRPr="00FB45EB">
        <w:rPr>
          <w:rFonts w:ascii="Arial" w:hAnsi="Arial" w:cs="Arial"/>
          <w:color w:val="000000" w:themeColor="text1"/>
        </w:rPr>
        <w:t xml:space="preserve">are taking part in the </w:t>
      </w:r>
      <w:r w:rsidR="00926F55" w:rsidRPr="00FB45EB">
        <w:rPr>
          <w:rFonts w:ascii="Arial" w:hAnsi="Arial" w:cs="Arial"/>
          <w:color w:val="000000" w:themeColor="text1"/>
        </w:rPr>
        <w:t>wider workforce pilot</w:t>
      </w:r>
      <w:r w:rsidR="00591DA1" w:rsidRPr="00FB45EB">
        <w:rPr>
          <w:rFonts w:ascii="Arial" w:hAnsi="Arial" w:cs="Arial"/>
          <w:color w:val="000000" w:themeColor="text1"/>
        </w:rPr>
        <w:t xml:space="preserve"> within a 0-2 age group</w:t>
      </w:r>
      <w:r w:rsidR="0080166B" w:rsidRPr="00FB45EB">
        <w:rPr>
          <w:rFonts w:ascii="Arial" w:hAnsi="Arial" w:cs="Arial"/>
          <w:color w:val="000000" w:themeColor="text1"/>
        </w:rPr>
        <w:t xml:space="preserve">. </w:t>
      </w:r>
    </w:p>
    <w:p w14:paraId="171D3BE2" w14:textId="7F895934" w:rsidR="001766AD" w:rsidRPr="00FB45EB" w:rsidRDefault="00075490" w:rsidP="009B668B">
      <w:pPr>
        <w:pStyle w:val="NormalWeb"/>
        <w:numPr>
          <w:ilvl w:val="0"/>
          <w:numId w:val="23"/>
        </w:numPr>
        <w:shd w:val="clear" w:color="auto" w:fill="FFFFFF"/>
        <w:spacing w:before="0" w:beforeAutospacing="0" w:after="0" w:afterAutospacing="0" w:line="360" w:lineRule="auto"/>
        <w:textAlignment w:val="baseline"/>
        <w:rPr>
          <w:rFonts w:ascii="Arial" w:hAnsi="Arial" w:cs="Arial"/>
          <w:bCs/>
          <w:color w:val="000000"/>
        </w:rPr>
      </w:pPr>
      <w:r w:rsidRPr="00FB45EB">
        <w:rPr>
          <w:rFonts w:ascii="Arial" w:hAnsi="Arial" w:cs="Arial"/>
          <w:bCs/>
          <w:color w:val="000000"/>
        </w:rPr>
        <w:t xml:space="preserve">There is </w:t>
      </w:r>
      <w:r w:rsidR="00926F55" w:rsidRPr="00FB45EB">
        <w:rPr>
          <w:rFonts w:ascii="Arial" w:hAnsi="Arial" w:cs="Arial"/>
          <w:bCs/>
          <w:color w:val="000000"/>
        </w:rPr>
        <w:t>significant risk of</w:t>
      </w:r>
      <w:r w:rsidRPr="00FB45EB">
        <w:rPr>
          <w:rFonts w:ascii="Arial" w:hAnsi="Arial" w:cs="Arial"/>
          <w:bCs/>
          <w:color w:val="000000"/>
        </w:rPr>
        <w:t xml:space="preserve"> </w:t>
      </w:r>
      <w:r w:rsidR="00082FDB" w:rsidRPr="00FB45EB">
        <w:rPr>
          <w:rFonts w:ascii="Arial" w:hAnsi="Arial" w:cs="Arial"/>
          <w:bCs/>
          <w:color w:val="000000"/>
        </w:rPr>
        <w:t xml:space="preserve">partial </w:t>
      </w:r>
      <w:r w:rsidR="00926F55" w:rsidRPr="00FB45EB">
        <w:rPr>
          <w:rFonts w:ascii="Arial" w:hAnsi="Arial" w:cs="Arial"/>
          <w:bCs/>
          <w:color w:val="000000"/>
        </w:rPr>
        <w:t xml:space="preserve">or missing </w:t>
      </w:r>
      <w:r w:rsidR="00082FDB" w:rsidRPr="00FB45EB">
        <w:rPr>
          <w:rFonts w:ascii="Arial" w:hAnsi="Arial" w:cs="Arial"/>
          <w:bCs/>
          <w:color w:val="000000"/>
        </w:rPr>
        <w:t xml:space="preserve">data relating to </w:t>
      </w:r>
      <w:r w:rsidR="007D3F9E" w:rsidRPr="00FB45EB">
        <w:rPr>
          <w:rFonts w:ascii="Arial" w:hAnsi="Arial" w:cs="Arial"/>
          <w:bCs/>
          <w:color w:val="000000"/>
        </w:rPr>
        <w:t xml:space="preserve">impact and </w:t>
      </w:r>
      <w:r w:rsidRPr="00FB45EB">
        <w:rPr>
          <w:rFonts w:ascii="Arial" w:hAnsi="Arial" w:cs="Arial"/>
          <w:bCs/>
          <w:color w:val="000000"/>
        </w:rPr>
        <w:t>process</w:t>
      </w:r>
      <w:r w:rsidR="007D3F9E" w:rsidRPr="00FB45EB">
        <w:rPr>
          <w:rFonts w:ascii="Arial" w:hAnsi="Arial" w:cs="Arial"/>
          <w:bCs/>
          <w:color w:val="000000"/>
        </w:rPr>
        <w:t xml:space="preserve"> measures on educational and supervision outcomes</w:t>
      </w:r>
      <w:r w:rsidRPr="00FB45EB">
        <w:rPr>
          <w:rFonts w:ascii="Arial" w:hAnsi="Arial" w:cs="Arial"/>
          <w:bCs/>
          <w:color w:val="000000"/>
        </w:rPr>
        <w:t xml:space="preserve"> of </w:t>
      </w:r>
      <w:r w:rsidR="00926F55" w:rsidRPr="00FB45EB">
        <w:rPr>
          <w:rFonts w:ascii="Arial" w:hAnsi="Arial" w:cs="Arial"/>
          <w:bCs/>
          <w:color w:val="000000"/>
        </w:rPr>
        <w:t xml:space="preserve">this </w:t>
      </w:r>
      <w:r w:rsidRPr="00FB45EB">
        <w:rPr>
          <w:rFonts w:ascii="Arial" w:hAnsi="Arial" w:cs="Arial"/>
          <w:bCs/>
          <w:color w:val="000000"/>
        </w:rPr>
        <w:t xml:space="preserve">skill-mix workforce. </w:t>
      </w:r>
    </w:p>
    <w:p w14:paraId="0F9F6992" w14:textId="1C6B23F6" w:rsidR="00361CCC" w:rsidRPr="00FB45EB" w:rsidRDefault="00361CCC" w:rsidP="009B668B">
      <w:pPr>
        <w:pStyle w:val="NormalWeb"/>
        <w:numPr>
          <w:ilvl w:val="0"/>
          <w:numId w:val="23"/>
        </w:numPr>
        <w:shd w:val="clear" w:color="auto" w:fill="FFFFFF"/>
        <w:spacing w:before="0" w:beforeAutospacing="0" w:after="0" w:afterAutospacing="0" w:line="360" w:lineRule="auto"/>
        <w:textAlignment w:val="baseline"/>
        <w:rPr>
          <w:rFonts w:ascii="Arial" w:hAnsi="Arial" w:cs="Arial"/>
          <w:bCs/>
          <w:color w:val="000000"/>
        </w:rPr>
      </w:pPr>
      <w:r w:rsidRPr="00FB45EB">
        <w:rPr>
          <w:rFonts w:ascii="Arial" w:hAnsi="Arial" w:cs="Arial"/>
          <w:bCs/>
          <w:color w:val="000000"/>
        </w:rPr>
        <w:t>Th</w:t>
      </w:r>
      <w:r w:rsidR="00456D29" w:rsidRPr="00FB45EB">
        <w:rPr>
          <w:rFonts w:ascii="Arial" w:hAnsi="Arial" w:cs="Arial"/>
          <w:bCs/>
          <w:color w:val="000000"/>
        </w:rPr>
        <w:t xml:space="preserve">e implementation of the Practice Elements is only being carried out within a short space of time, up to one calendar year in most local authorities, so therefore </w:t>
      </w:r>
      <w:proofErr w:type="gramStart"/>
      <w:r w:rsidR="00456D29" w:rsidRPr="00FB45EB">
        <w:rPr>
          <w:rFonts w:ascii="Arial" w:hAnsi="Arial" w:cs="Arial"/>
          <w:bCs/>
          <w:color w:val="000000"/>
        </w:rPr>
        <w:t>longer term</w:t>
      </w:r>
      <w:proofErr w:type="gramEnd"/>
      <w:r w:rsidR="00456D29" w:rsidRPr="00FB45EB">
        <w:rPr>
          <w:rFonts w:ascii="Arial" w:hAnsi="Arial" w:cs="Arial"/>
          <w:bCs/>
          <w:color w:val="000000"/>
        </w:rPr>
        <w:t xml:space="preserve"> process will not be obtainable within this evaluation.</w:t>
      </w:r>
    </w:p>
    <w:p w14:paraId="5DC910DD" w14:textId="77777777" w:rsidR="009B668B" w:rsidRPr="00FB45EB" w:rsidRDefault="009B668B" w:rsidP="009B668B">
      <w:pPr>
        <w:pStyle w:val="NormalWeb"/>
        <w:shd w:val="clear" w:color="auto" w:fill="FFFFFF"/>
        <w:spacing w:before="0" w:beforeAutospacing="0" w:after="0" w:afterAutospacing="0" w:line="360" w:lineRule="auto"/>
        <w:textAlignment w:val="baseline"/>
        <w:rPr>
          <w:rFonts w:ascii="Arial" w:hAnsi="Arial" w:cs="Arial"/>
          <w:bCs/>
          <w:color w:val="000000"/>
        </w:rPr>
      </w:pPr>
    </w:p>
    <w:p w14:paraId="3EE10FE2" w14:textId="1D3E4026" w:rsidR="0018540E" w:rsidRPr="00FB45EB" w:rsidRDefault="00EA232C" w:rsidP="00836961">
      <w:pPr>
        <w:pStyle w:val="Heading2"/>
        <w:numPr>
          <w:ilvl w:val="0"/>
          <w:numId w:val="30"/>
        </w:numPr>
        <w:rPr>
          <w:rFonts w:ascii="Arial" w:hAnsi="Arial" w:cs="Arial"/>
          <w:sz w:val="24"/>
          <w:szCs w:val="24"/>
        </w:rPr>
      </w:pPr>
      <w:r w:rsidRPr="00FB45EB">
        <w:rPr>
          <w:rFonts w:ascii="Arial" w:hAnsi="Arial" w:cs="Arial"/>
          <w:sz w:val="24"/>
          <w:szCs w:val="24"/>
        </w:rPr>
        <w:t>Background</w:t>
      </w:r>
    </w:p>
    <w:p w14:paraId="3511219A" w14:textId="19CD7CAA" w:rsidR="00EA232C" w:rsidRPr="00FB45EB" w:rsidRDefault="00EA232C" w:rsidP="00836961">
      <w:pPr>
        <w:pStyle w:val="Heading3"/>
        <w:rPr>
          <w:rFonts w:ascii="Arial" w:hAnsi="Arial" w:cs="Arial"/>
        </w:rPr>
      </w:pPr>
      <w:r w:rsidRPr="00FB45EB">
        <w:rPr>
          <w:rFonts w:ascii="Arial" w:hAnsi="Arial" w:cs="Arial"/>
        </w:rPr>
        <w:t>1.1 The context</w:t>
      </w:r>
    </w:p>
    <w:p w14:paraId="31AFC3E0" w14:textId="55305AD9" w:rsidR="00287B3A" w:rsidRPr="00FB45EB" w:rsidRDefault="00694249" w:rsidP="009B668B">
      <w:pPr>
        <w:pStyle w:val="NormalWeb"/>
        <w:shd w:val="clear" w:color="auto" w:fill="FFFFFF" w:themeFill="background1"/>
        <w:spacing w:before="0" w:beforeAutospacing="0" w:after="0" w:afterAutospacing="0" w:line="360" w:lineRule="auto"/>
        <w:textAlignment w:val="baseline"/>
        <w:rPr>
          <w:rFonts w:ascii="Arial" w:hAnsi="Arial" w:cs="Arial"/>
          <w:color w:val="000000"/>
        </w:rPr>
      </w:pPr>
      <w:r w:rsidRPr="00FB45EB">
        <w:rPr>
          <w:rFonts w:ascii="Arial" w:hAnsi="Arial" w:cs="Arial"/>
          <w:color w:val="000000" w:themeColor="text1"/>
        </w:rPr>
        <w:t>T</w:t>
      </w:r>
      <w:r w:rsidR="004C0519" w:rsidRPr="00FB45EB">
        <w:rPr>
          <w:rFonts w:ascii="Arial" w:hAnsi="Arial" w:cs="Arial"/>
          <w:color w:val="000000" w:themeColor="text1"/>
        </w:rPr>
        <w:t xml:space="preserve">he Nurturing Care Framework for Early Childhood Development </w:t>
      </w:r>
      <w:r w:rsidR="00C81C94" w:rsidRPr="00FB45EB">
        <w:rPr>
          <w:rFonts w:ascii="Arial" w:hAnsi="Arial" w:cs="Arial"/>
          <w:color w:val="000000" w:themeColor="text1"/>
        </w:rPr>
        <w:t>states th</w:t>
      </w:r>
      <w:r w:rsidR="002619FA" w:rsidRPr="00FB45EB">
        <w:rPr>
          <w:rFonts w:ascii="Arial" w:hAnsi="Arial" w:cs="Arial"/>
          <w:color w:val="000000" w:themeColor="text1"/>
        </w:rPr>
        <w:t>at</w:t>
      </w:r>
      <w:r w:rsidR="006A401C" w:rsidRPr="00FB45EB">
        <w:rPr>
          <w:rFonts w:ascii="Arial" w:hAnsi="Arial" w:cs="Arial"/>
          <w:color w:val="000000" w:themeColor="text1"/>
        </w:rPr>
        <w:t xml:space="preserve"> optimal</w:t>
      </w:r>
      <w:r w:rsidR="008679CD" w:rsidRPr="00FB45EB">
        <w:rPr>
          <w:rFonts w:ascii="Arial" w:hAnsi="Arial" w:cs="Arial"/>
          <w:color w:val="000000" w:themeColor="text1"/>
        </w:rPr>
        <w:t xml:space="preserve"> nurturing care </w:t>
      </w:r>
      <w:r w:rsidR="00E97BF3" w:rsidRPr="00FB45EB">
        <w:rPr>
          <w:rFonts w:ascii="Arial" w:hAnsi="Arial" w:cs="Arial"/>
          <w:color w:val="000000" w:themeColor="text1"/>
        </w:rPr>
        <w:t>‘</w:t>
      </w:r>
      <w:r w:rsidR="00E97BF3" w:rsidRPr="00FB45EB">
        <w:rPr>
          <w:rFonts w:ascii="Arial" w:hAnsi="Arial" w:cs="Arial"/>
          <w:i/>
          <w:color w:val="000000" w:themeColor="text1"/>
        </w:rPr>
        <w:t>…ensur</w:t>
      </w:r>
      <w:r w:rsidR="006F0893" w:rsidRPr="00FB45EB">
        <w:rPr>
          <w:rFonts w:ascii="Arial" w:hAnsi="Arial" w:cs="Arial"/>
          <w:i/>
          <w:color w:val="000000" w:themeColor="text1"/>
        </w:rPr>
        <w:t>e</w:t>
      </w:r>
      <w:r w:rsidR="006A401C" w:rsidRPr="00FB45EB">
        <w:rPr>
          <w:rFonts w:ascii="Arial" w:hAnsi="Arial" w:cs="Arial"/>
          <w:i/>
          <w:color w:val="000000" w:themeColor="text1"/>
        </w:rPr>
        <w:t>[s]</w:t>
      </w:r>
      <w:r w:rsidR="00BA6281" w:rsidRPr="00FB45EB">
        <w:rPr>
          <w:rFonts w:ascii="Arial" w:hAnsi="Arial" w:cs="Arial"/>
          <w:i/>
          <w:color w:val="000000" w:themeColor="text1"/>
        </w:rPr>
        <w:t xml:space="preserve"> children’s good health and nutrition, and protect</w:t>
      </w:r>
      <w:r w:rsidR="006A401C" w:rsidRPr="00FB45EB">
        <w:rPr>
          <w:rFonts w:ascii="Arial" w:hAnsi="Arial" w:cs="Arial"/>
          <w:i/>
          <w:color w:val="000000" w:themeColor="text1"/>
        </w:rPr>
        <w:t>[s]</w:t>
      </w:r>
      <w:r w:rsidR="006F0893" w:rsidRPr="00FB45EB">
        <w:rPr>
          <w:rFonts w:ascii="Arial" w:hAnsi="Arial" w:cs="Arial"/>
          <w:i/>
          <w:color w:val="000000" w:themeColor="text1"/>
        </w:rPr>
        <w:t xml:space="preserve"> </w:t>
      </w:r>
      <w:r w:rsidR="00BA6281" w:rsidRPr="00FB45EB">
        <w:rPr>
          <w:rFonts w:ascii="Arial" w:hAnsi="Arial" w:cs="Arial"/>
          <w:i/>
          <w:color w:val="000000" w:themeColor="text1"/>
        </w:rPr>
        <w:t>them from threats…</w:t>
      </w:r>
      <w:r w:rsidR="004E7F4D" w:rsidRPr="00FB45EB">
        <w:rPr>
          <w:rFonts w:ascii="Arial" w:hAnsi="Arial" w:cs="Arial"/>
          <w:i/>
          <w:color w:val="000000" w:themeColor="text1"/>
        </w:rPr>
        <w:t>[</w:t>
      </w:r>
      <w:r w:rsidR="00374D86" w:rsidRPr="00FB45EB">
        <w:rPr>
          <w:rFonts w:ascii="Arial" w:hAnsi="Arial" w:cs="Arial"/>
          <w:i/>
          <w:color w:val="000000" w:themeColor="text1"/>
        </w:rPr>
        <w:t>and</w:t>
      </w:r>
      <w:r w:rsidR="004E7F4D" w:rsidRPr="00FB45EB">
        <w:rPr>
          <w:rFonts w:ascii="Arial" w:hAnsi="Arial" w:cs="Arial"/>
          <w:i/>
          <w:color w:val="000000" w:themeColor="text1"/>
        </w:rPr>
        <w:t>] also means giving young children opportunities for early learning, through interactions that are responsive and emotionally supportive</w:t>
      </w:r>
      <w:r w:rsidR="004E7F4D" w:rsidRPr="00FB45EB">
        <w:rPr>
          <w:rFonts w:ascii="Arial" w:hAnsi="Arial" w:cs="Arial"/>
          <w:color w:val="000000" w:themeColor="text1"/>
        </w:rPr>
        <w:t>.’</w:t>
      </w:r>
      <w:r w:rsidR="000E66FA" w:rsidRPr="00FB45EB">
        <w:rPr>
          <w:rFonts w:ascii="Arial" w:hAnsi="Arial" w:cs="Arial"/>
          <w:color w:val="000000" w:themeColor="text1"/>
        </w:rPr>
        <w:t xml:space="preserve"> (</w:t>
      </w:r>
      <w:r w:rsidR="00605911" w:rsidRPr="00FB45EB">
        <w:rPr>
          <w:rFonts w:ascii="Arial" w:hAnsi="Arial" w:cs="Arial"/>
          <w:color w:val="000000" w:themeColor="text1"/>
        </w:rPr>
        <w:t xml:space="preserve">WHO et al. </w:t>
      </w:r>
      <w:r w:rsidR="001327B5" w:rsidRPr="00FB45EB">
        <w:rPr>
          <w:rFonts w:ascii="Arial" w:hAnsi="Arial" w:cs="Arial"/>
          <w:color w:val="000000" w:themeColor="text1"/>
        </w:rPr>
        <w:t xml:space="preserve">2018: </w:t>
      </w:r>
      <w:r w:rsidR="000E66FA" w:rsidRPr="00FB45EB">
        <w:rPr>
          <w:rFonts w:ascii="Arial" w:hAnsi="Arial" w:cs="Arial"/>
          <w:color w:val="000000" w:themeColor="text1"/>
        </w:rPr>
        <w:t>page 2)</w:t>
      </w:r>
      <w:r w:rsidR="004E7F4D" w:rsidRPr="00FB45EB">
        <w:rPr>
          <w:rFonts w:ascii="Arial" w:hAnsi="Arial" w:cs="Arial"/>
          <w:color w:val="000000" w:themeColor="text1"/>
        </w:rPr>
        <w:t xml:space="preserve">. </w:t>
      </w:r>
      <w:r w:rsidR="00BF6B45" w:rsidRPr="00FB45EB">
        <w:rPr>
          <w:rFonts w:ascii="Arial" w:hAnsi="Arial" w:cs="Arial"/>
          <w:color w:val="000000" w:themeColor="text1"/>
        </w:rPr>
        <w:t>Th</w:t>
      </w:r>
      <w:r w:rsidR="00B352E8" w:rsidRPr="00FB45EB">
        <w:rPr>
          <w:rFonts w:ascii="Arial" w:hAnsi="Arial" w:cs="Arial"/>
          <w:color w:val="000000" w:themeColor="text1"/>
        </w:rPr>
        <w:t>ese interactions, provided th</w:t>
      </w:r>
      <w:r w:rsidR="006F0893" w:rsidRPr="00FB45EB">
        <w:rPr>
          <w:rFonts w:ascii="Arial" w:hAnsi="Arial" w:cs="Arial"/>
          <w:color w:val="000000" w:themeColor="text1"/>
        </w:rPr>
        <w:t>ro</w:t>
      </w:r>
      <w:r w:rsidR="00B352E8" w:rsidRPr="00FB45EB">
        <w:rPr>
          <w:rFonts w:ascii="Arial" w:hAnsi="Arial" w:cs="Arial"/>
          <w:color w:val="000000" w:themeColor="text1"/>
        </w:rPr>
        <w:t xml:space="preserve">ugh </w:t>
      </w:r>
      <w:r w:rsidR="0046340C" w:rsidRPr="00FB45EB">
        <w:rPr>
          <w:rFonts w:ascii="Arial" w:hAnsi="Arial" w:cs="Arial"/>
          <w:color w:val="000000" w:themeColor="text1"/>
        </w:rPr>
        <w:t>r</w:t>
      </w:r>
      <w:r w:rsidR="00411B59" w:rsidRPr="00FB45EB">
        <w:rPr>
          <w:rFonts w:ascii="Arial" w:hAnsi="Arial" w:cs="Arial"/>
          <w:color w:val="000000" w:themeColor="text1"/>
        </w:rPr>
        <w:t>esponsive caregiving</w:t>
      </w:r>
      <w:r w:rsidR="001D2274" w:rsidRPr="00FB45EB">
        <w:rPr>
          <w:rFonts w:ascii="Arial" w:hAnsi="Arial" w:cs="Arial"/>
          <w:color w:val="000000" w:themeColor="text1"/>
        </w:rPr>
        <w:t xml:space="preserve">, </w:t>
      </w:r>
      <w:r w:rsidR="00B352E8" w:rsidRPr="00FB45EB">
        <w:rPr>
          <w:rFonts w:ascii="Arial" w:hAnsi="Arial" w:cs="Arial"/>
          <w:color w:val="000000" w:themeColor="text1"/>
        </w:rPr>
        <w:t xml:space="preserve">are </w:t>
      </w:r>
      <w:r w:rsidR="001D2274" w:rsidRPr="00FB45EB">
        <w:rPr>
          <w:rFonts w:ascii="Arial" w:hAnsi="Arial" w:cs="Arial"/>
          <w:color w:val="000000" w:themeColor="text1"/>
        </w:rPr>
        <w:t>consider</w:t>
      </w:r>
      <w:r w:rsidR="00FF172F" w:rsidRPr="00FB45EB">
        <w:rPr>
          <w:rFonts w:ascii="Arial" w:hAnsi="Arial" w:cs="Arial"/>
          <w:color w:val="000000" w:themeColor="text1"/>
        </w:rPr>
        <w:t>ed</w:t>
      </w:r>
      <w:r w:rsidR="001D2274" w:rsidRPr="00FB45EB">
        <w:rPr>
          <w:rFonts w:ascii="Arial" w:hAnsi="Arial" w:cs="Arial"/>
          <w:color w:val="000000" w:themeColor="text1"/>
        </w:rPr>
        <w:t xml:space="preserve"> integral </w:t>
      </w:r>
      <w:r w:rsidR="00FF172F" w:rsidRPr="00FB45EB">
        <w:rPr>
          <w:rFonts w:ascii="Arial" w:hAnsi="Arial" w:cs="Arial"/>
          <w:color w:val="000000" w:themeColor="text1"/>
        </w:rPr>
        <w:t xml:space="preserve">to </w:t>
      </w:r>
      <w:r w:rsidR="001D2274" w:rsidRPr="00FB45EB">
        <w:rPr>
          <w:rFonts w:ascii="Arial" w:hAnsi="Arial" w:cs="Arial"/>
          <w:color w:val="000000" w:themeColor="text1"/>
        </w:rPr>
        <w:t>good quality care</w:t>
      </w:r>
      <w:r w:rsidR="00A51D30" w:rsidRPr="00FB45EB">
        <w:rPr>
          <w:rFonts w:ascii="Arial" w:hAnsi="Arial" w:cs="Arial"/>
          <w:color w:val="000000" w:themeColor="text1"/>
        </w:rPr>
        <w:t xml:space="preserve"> provision</w:t>
      </w:r>
      <w:r w:rsidR="001D2274" w:rsidRPr="00FB45EB">
        <w:rPr>
          <w:rFonts w:ascii="Arial" w:hAnsi="Arial" w:cs="Arial"/>
          <w:color w:val="000000" w:themeColor="text1"/>
        </w:rPr>
        <w:t xml:space="preserve"> for young children</w:t>
      </w:r>
      <w:r w:rsidR="00AB316D" w:rsidRPr="00FB45EB">
        <w:rPr>
          <w:rFonts w:ascii="Arial" w:hAnsi="Arial" w:cs="Arial"/>
          <w:color w:val="000000" w:themeColor="text1"/>
        </w:rPr>
        <w:t>, and</w:t>
      </w:r>
      <w:r w:rsidR="00C81C94" w:rsidRPr="00FB45EB">
        <w:rPr>
          <w:rFonts w:ascii="Arial" w:hAnsi="Arial" w:cs="Arial"/>
          <w:color w:val="000000" w:themeColor="text1"/>
        </w:rPr>
        <w:t xml:space="preserve"> responsive care is one </w:t>
      </w:r>
      <w:r w:rsidR="00FF172F" w:rsidRPr="00FB45EB">
        <w:rPr>
          <w:rFonts w:ascii="Arial" w:hAnsi="Arial" w:cs="Arial"/>
          <w:color w:val="000000" w:themeColor="text1"/>
        </w:rPr>
        <w:t>of the five components</w:t>
      </w:r>
      <w:r w:rsidR="008035F1" w:rsidRPr="00FB45EB">
        <w:rPr>
          <w:rFonts w:ascii="Arial" w:hAnsi="Arial" w:cs="Arial"/>
          <w:color w:val="000000" w:themeColor="text1"/>
        </w:rPr>
        <w:t xml:space="preserve"> </w:t>
      </w:r>
      <w:r w:rsidR="00FF172F" w:rsidRPr="00FB45EB">
        <w:rPr>
          <w:rFonts w:ascii="Arial" w:hAnsi="Arial" w:cs="Arial"/>
          <w:color w:val="000000" w:themeColor="text1"/>
        </w:rPr>
        <w:t>that make up</w:t>
      </w:r>
      <w:r w:rsidR="00B070BC" w:rsidRPr="00FB45EB">
        <w:rPr>
          <w:rFonts w:ascii="Arial" w:hAnsi="Arial" w:cs="Arial"/>
          <w:color w:val="000000" w:themeColor="text1"/>
        </w:rPr>
        <w:t xml:space="preserve"> the </w:t>
      </w:r>
      <w:r w:rsidR="00411B59" w:rsidRPr="00FB45EB">
        <w:rPr>
          <w:rFonts w:ascii="Arial" w:hAnsi="Arial" w:cs="Arial"/>
          <w:color w:val="000000" w:themeColor="text1"/>
        </w:rPr>
        <w:t>Framework</w:t>
      </w:r>
      <w:r w:rsidR="00605911" w:rsidRPr="00FB45EB">
        <w:rPr>
          <w:rFonts w:ascii="Arial" w:hAnsi="Arial" w:cs="Arial"/>
          <w:color w:val="000000" w:themeColor="text1"/>
        </w:rPr>
        <w:t xml:space="preserve"> (WHO et al. 2018)</w:t>
      </w:r>
      <w:r w:rsidR="00312ECE" w:rsidRPr="00FB45EB">
        <w:rPr>
          <w:rFonts w:ascii="Arial" w:hAnsi="Arial" w:cs="Arial"/>
          <w:color w:val="000000" w:themeColor="text1"/>
        </w:rPr>
        <w:t xml:space="preserve">. </w:t>
      </w:r>
      <w:r w:rsidR="007D5B19" w:rsidRPr="00FB45EB">
        <w:rPr>
          <w:rFonts w:ascii="Arial" w:hAnsi="Arial" w:cs="Arial"/>
          <w:color w:val="000000" w:themeColor="text1"/>
        </w:rPr>
        <w:t xml:space="preserve">The Best Start for Life: </w:t>
      </w:r>
      <w:r w:rsidR="00926F55" w:rsidRPr="00FB45EB">
        <w:rPr>
          <w:rFonts w:ascii="Arial" w:hAnsi="Arial" w:cs="Arial"/>
          <w:color w:val="000000" w:themeColor="text1"/>
        </w:rPr>
        <w:t>A</w:t>
      </w:r>
      <w:r w:rsidR="007D5B19" w:rsidRPr="00FB45EB">
        <w:rPr>
          <w:rFonts w:ascii="Arial" w:hAnsi="Arial" w:cs="Arial"/>
          <w:color w:val="000000" w:themeColor="text1"/>
        </w:rPr>
        <w:t xml:space="preserve"> Vision for the 1,001 Critical Days </w:t>
      </w:r>
      <w:r w:rsidR="00AB316D" w:rsidRPr="00FB45EB">
        <w:rPr>
          <w:rFonts w:ascii="Arial" w:hAnsi="Arial" w:cs="Arial"/>
          <w:color w:val="000000" w:themeColor="text1"/>
        </w:rPr>
        <w:t>aim</w:t>
      </w:r>
      <w:r w:rsidRPr="00FB45EB">
        <w:rPr>
          <w:rFonts w:ascii="Arial" w:hAnsi="Arial" w:cs="Arial"/>
          <w:color w:val="000000" w:themeColor="text1"/>
        </w:rPr>
        <w:t>s</w:t>
      </w:r>
      <w:r w:rsidR="00AB316D" w:rsidRPr="00FB45EB">
        <w:rPr>
          <w:rFonts w:ascii="Arial" w:hAnsi="Arial" w:cs="Arial"/>
          <w:color w:val="000000" w:themeColor="text1"/>
        </w:rPr>
        <w:t xml:space="preserve"> to ensure </w:t>
      </w:r>
      <w:r w:rsidR="007D5B19" w:rsidRPr="00FB45EB">
        <w:rPr>
          <w:rFonts w:ascii="Arial" w:hAnsi="Arial" w:cs="Arial"/>
          <w:color w:val="000000" w:themeColor="text1"/>
        </w:rPr>
        <w:t xml:space="preserve">that every </w:t>
      </w:r>
      <w:r w:rsidR="007D5B19" w:rsidRPr="00FB45EB">
        <w:rPr>
          <w:rFonts w:ascii="Arial" w:hAnsi="Arial" w:cs="Arial"/>
          <w:color w:val="000000" w:themeColor="text1"/>
        </w:rPr>
        <w:lastRenderedPageBreak/>
        <w:t xml:space="preserve">family </w:t>
      </w:r>
      <w:r w:rsidR="0092519D" w:rsidRPr="00FB45EB">
        <w:rPr>
          <w:rFonts w:ascii="Arial" w:hAnsi="Arial" w:cs="Arial"/>
          <w:color w:val="000000" w:themeColor="text1"/>
        </w:rPr>
        <w:t xml:space="preserve">in England </w:t>
      </w:r>
      <w:r w:rsidRPr="00FB45EB">
        <w:rPr>
          <w:rFonts w:ascii="Arial" w:hAnsi="Arial" w:cs="Arial"/>
          <w:color w:val="000000" w:themeColor="text1"/>
        </w:rPr>
        <w:t>i</w:t>
      </w:r>
      <w:r w:rsidR="0092519D" w:rsidRPr="00FB45EB">
        <w:rPr>
          <w:rFonts w:ascii="Arial" w:hAnsi="Arial" w:cs="Arial"/>
          <w:color w:val="000000" w:themeColor="text1"/>
        </w:rPr>
        <w:t>s entitled to a universal offer of health visiting service</w:t>
      </w:r>
      <w:r w:rsidR="0087448D" w:rsidRPr="00FB45EB">
        <w:rPr>
          <w:rFonts w:ascii="Arial" w:hAnsi="Arial" w:cs="Arial"/>
          <w:color w:val="000000" w:themeColor="text1"/>
        </w:rPr>
        <w:t>s</w:t>
      </w:r>
      <w:r w:rsidR="0092519D" w:rsidRPr="00FB45EB">
        <w:rPr>
          <w:rFonts w:ascii="Arial" w:hAnsi="Arial" w:cs="Arial"/>
          <w:color w:val="000000" w:themeColor="text1"/>
        </w:rPr>
        <w:t xml:space="preserve">, with </w:t>
      </w:r>
      <w:r w:rsidR="00C660CE" w:rsidRPr="00FB45EB">
        <w:rPr>
          <w:rFonts w:ascii="Arial" w:hAnsi="Arial" w:cs="Arial"/>
          <w:color w:val="000000" w:themeColor="text1"/>
        </w:rPr>
        <w:t>those</w:t>
      </w:r>
      <w:r w:rsidR="00163D16" w:rsidRPr="00FB45EB">
        <w:rPr>
          <w:rFonts w:ascii="Arial" w:hAnsi="Arial" w:cs="Arial"/>
          <w:color w:val="000000" w:themeColor="text1"/>
        </w:rPr>
        <w:t xml:space="preserve"> families</w:t>
      </w:r>
      <w:r w:rsidR="00C660CE" w:rsidRPr="00FB45EB">
        <w:rPr>
          <w:rFonts w:ascii="Arial" w:hAnsi="Arial" w:cs="Arial"/>
          <w:color w:val="000000" w:themeColor="text1"/>
        </w:rPr>
        <w:t xml:space="preserve"> with </w:t>
      </w:r>
      <w:r w:rsidR="00163D16" w:rsidRPr="00FB45EB">
        <w:rPr>
          <w:rFonts w:ascii="Arial" w:hAnsi="Arial" w:cs="Arial"/>
          <w:color w:val="000000" w:themeColor="text1"/>
        </w:rPr>
        <w:t>greater vulnerabilities</w:t>
      </w:r>
      <w:r w:rsidR="00C660CE" w:rsidRPr="00FB45EB">
        <w:rPr>
          <w:rFonts w:ascii="Arial" w:hAnsi="Arial" w:cs="Arial"/>
          <w:color w:val="000000" w:themeColor="text1"/>
        </w:rPr>
        <w:t xml:space="preserve"> being afford</w:t>
      </w:r>
      <w:r w:rsidR="00163D16" w:rsidRPr="00FB45EB">
        <w:rPr>
          <w:rFonts w:ascii="Arial" w:hAnsi="Arial" w:cs="Arial"/>
          <w:color w:val="000000" w:themeColor="text1"/>
        </w:rPr>
        <w:t>ed</w:t>
      </w:r>
      <w:r w:rsidR="00C660CE" w:rsidRPr="00FB45EB">
        <w:rPr>
          <w:rFonts w:ascii="Arial" w:hAnsi="Arial" w:cs="Arial"/>
          <w:color w:val="000000" w:themeColor="text1"/>
        </w:rPr>
        <w:t xml:space="preserve"> </w:t>
      </w:r>
      <w:r w:rsidR="004D7C1E" w:rsidRPr="00FB45EB">
        <w:rPr>
          <w:rFonts w:ascii="Arial" w:hAnsi="Arial" w:cs="Arial"/>
          <w:color w:val="000000" w:themeColor="text1"/>
        </w:rPr>
        <w:t>‘</w:t>
      </w:r>
      <w:r w:rsidR="00C660CE" w:rsidRPr="00FB45EB">
        <w:rPr>
          <w:rFonts w:ascii="Arial" w:hAnsi="Arial" w:cs="Arial"/>
          <w:color w:val="000000" w:themeColor="text1"/>
        </w:rPr>
        <w:t xml:space="preserve">universal </w:t>
      </w:r>
      <w:proofErr w:type="spellStart"/>
      <w:r w:rsidR="00C660CE" w:rsidRPr="00FB45EB">
        <w:rPr>
          <w:rFonts w:ascii="Arial" w:hAnsi="Arial" w:cs="Arial"/>
          <w:color w:val="000000" w:themeColor="text1"/>
        </w:rPr>
        <w:t>plus</w:t>
      </w:r>
      <w:r w:rsidR="004D7C1E" w:rsidRPr="00FB45EB">
        <w:rPr>
          <w:rFonts w:ascii="Arial" w:hAnsi="Arial" w:cs="Arial"/>
          <w:color w:val="000000" w:themeColor="text1"/>
        </w:rPr>
        <w:t>’</w:t>
      </w:r>
      <w:proofErr w:type="spellEnd"/>
      <w:r w:rsidR="00C660CE" w:rsidRPr="00FB45EB">
        <w:rPr>
          <w:rFonts w:ascii="Arial" w:hAnsi="Arial" w:cs="Arial"/>
          <w:color w:val="000000" w:themeColor="text1"/>
        </w:rPr>
        <w:t xml:space="preserve"> offers</w:t>
      </w:r>
      <w:r w:rsidR="00E26F9B" w:rsidRPr="00FB45EB">
        <w:rPr>
          <w:rFonts w:ascii="Arial" w:hAnsi="Arial" w:cs="Arial"/>
          <w:color w:val="000000" w:themeColor="text1"/>
        </w:rPr>
        <w:t xml:space="preserve">, </w:t>
      </w:r>
      <w:r w:rsidR="00926F55" w:rsidRPr="00FB45EB">
        <w:rPr>
          <w:rFonts w:ascii="Arial" w:hAnsi="Arial" w:cs="Arial"/>
          <w:color w:val="000000" w:themeColor="text1"/>
        </w:rPr>
        <w:t>including for example,</w:t>
      </w:r>
      <w:r w:rsidR="009C1C5D" w:rsidRPr="00FB45EB">
        <w:rPr>
          <w:rFonts w:ascii="Arial" w:hAnsi="Arial" w:cs="Arial"/>
          <w:color w:val="000000" w:themeColor="text1"/>
        </w:rPr>
        <w:t xml:space="preserve"> </w:t>
      </w:r>
      <w:r w:rsidR="00E26F9B" w:rsidRPr="00FB45EB">
        <w:rPr>
          <w:rFonts w:ascii="Arial" w:hAnsi="Arial" w:cs="Arial"/>
          <w:color w:val="000000" w:themeColor="text1"/>
        </w:rPr>
        <w:t xml:space="preserve">targeted </w:t>
      </w:r>
      <w:r w:rsidR="0087448D" w:rsidRPr="00FB45EB">
        <w:rPr>
          <w:rFonts w:ascii="Arial" w:hAnsi="Arial" w:cs="Arial"/>
          <w:color w:val="000000" w:themeColor="text1"/>
        </w:rPr>
        <w:t xml:space="preserve">follow-up </w:t>
      </w:r>
      <w:r w:rsidR="00E26F9B" w:rsidRPr="00FB45EB">
        <w:rPr>
          <w:rFonts w:ascii="Arial" w:hAnsi="Arial" w:cs="Arial"/>
          <w:color w:val="000000" w:themeColor="text1"/>
        </w:rPr>
        <w:t>work</w:t>
      </w:r>
      <w:r w:rsidR="0087448D" w:rsidRPr="00FB45EB">
        <w:rPr>
          <w:rFonts w:ascii="Arial" w:hAnsi="Arial" w:cs="Arial"/>
          <w:color w:val="000000" w:themeColor="text1"/>
        </w:rPr>
        <w:t>,</w:t>
      </w:r>
      <w:r w:rsidR="00E26F9B" w:rsidRPr="00FB45EB">
        <w:rPr>
          <w:rFonts w:ascii="Arial" w:hAnsi="Arial" w:cs="Arial"/>
          <w:color w:val="000000" w:themeColor="text1"/>
        </w:rPr>
        <w:t xml:space="preserve"> such as</w:t>
      </w:r>
      <w:r w:rsidR="0087448D" w:rsidRPr="00FB45EB">
        <w:rPr>
          <w:rFonts w:ascii="Arial" w:hAnsi="Arial" w:cs="Arial"/>
          <w:color w:val="000000" w:themeColor="text1"/>
        </w:rPr>
        <w:t xml:space="preserve"> support with</w:t>
      </w:r>
      <w:r w:rsidR="00E26F9B" w:rsidRPr="00FB45EB">
        <w:rPr>
          <w:rFonts w:ascii="Arial" w:hAnsi="Arial" w:cs="Arial"/>
          <w:color w:val="000000" w:themeColor="text1"/>
        </w:rPr>
        <w:t xml:space="preserve"> </w:t>
      </w:r>
      <w:r w:rsidR="00C6625D" w:rsidRPr="00FB45EB">
        <w:rPr>
          <w:rFonts w:ascii="Arial" w:hAnsi="Arial" w:cs="Arial"/>
          <w:color w:val="000000" w:themeColor="text1"/>
        </w:rPr>
        <w:t xml:space="preserve">infant </w:t>
      </w:r>
      <w:r w:rsidR="0087448D" w:rsidRPr="00FB45EB">
        <w:rPr>
          <w:rFonts w:ascii="Arial" w:hAnsi="Arial" w:cs="Arial"/>
          <w:color w:val="000000" w:themeColor="text1"/>
        </w:rPr>
        <w:t xml:space="preserve">behaviour </w:t>
      </w:r>
      <w:r w:rsidR="0055333B" w:rsidRPr="00FB45EB">
        <w:rPr>
          <w:rFonts w:ascii="Arial" w:hAnsi="Arial" w:cs="Arial"/>
          <w:color w:val="000000" w:themeColor="text1"/>
        </w:rPr>
        <w:t>(HM Government 2021</w:t>
      </w:r>
      <w:r w:rsidR="008704DA" w:rsidRPr="00FB45EB">
        <w:rPr>
          <w:rFonts w:ascii="Arial" w:hAnsi="Arial" w:cs="Arial"/>
          <w:color w:val="000000" w:themeColor="text1"/>
        </w:rPr>
        <w:t>).</w:t>
      </w:r>
      <w:r w:rsidR="00EB418A" w:rsidRPr="00FB45EB">
        <w:rPr>
          <w:rFonts w:ascii="Arial" w:hAnsi="Arial" w:cs="Arial"/>
          <w:color w:val="000000" w:themeColor="text1"/>
        </w:rPr>
        <w:t xml:space="preserve"> This vision has </w:t>
      </w:r>
      <w:r w:rsidR="000A67BD" w:rsidRPr="00FB45EB">
        <w:rPr>
          <w:rFonts w:ascii="Arial" w:hAnsi="Arial" w:cs="Arial"/>
          <w:color w:val="000000" w:themeColor="text1"/>
        </w:rPr>
        <w:t>be</w:t>
      </w:r>
      <w:r w:rsidR="005C5AE3" w:rsidRPr="00FB45EB">
        <w:rPr>
          <w:rFonts w:ascii="Arial" w:hAnsi="Arial" w:cs="Arial"/>
          <w:color w:val="000000" w:themeColor="text1"/>
        </w:rPr>
        <w:t>en</w:t>
      </w:r>
      <w:r w:rsidR="000A67BD" w:rsidRPr="00FB45EB">
        <w:rPr>
          <w:rFonts w:ascii="Arial" w:hAnsi="Arial" w:cs="Arial"/>
          <w:color w:val="000000" w:themeColor="text1"/>
        </w:rPr>
        <w:t xml:space="preserve"> encouraged </w:t>
      </w:r>
      <w:r w:rsidR="00EB418A" w:rsidRPr="00FB45EB">
        <w:rPr>
          <w:rFonts w:ascii="Arial" w:hAnsi="Arial" w:cs="Arial"/>
          <w:color w:val="000000" w:themeColor="text1"/>
        </w:rPr>
        <w:t>within the 75 English local authorities within the Start for Life and Family Hubs programme</w:t>
      </w:r>
      <w:r w:rsidR="00287B3A" w:rsidRPr="00FB45EB">
        <w:rPr>
          <w:rFonts w:ascii="Arial" w:hAnsi="Arial" w:cs="Arial"/>
          <w:color w:val="000000" w:themeColor="text1"/>
        </w:rPr>
        <w:t xml:space="preserve">, which is currently being evaluated in </w:t>
      </w:r>
      <w:r w:rsidR="00926F55" w:rsidRPr="00FB45EB">
        <w:rPr>
          <w:rFonts w:ascii="Arial" w:hAnsi="Arial" w:cs="Arial"/>
          <w:color w:val="000000" w:themeColor="text1"/>
        </w:rPr>
        <w:t xml:space="preserve">a </w:t>
      </w:r>
      <w:r w:rsidR="00287B3A" w:rsidRPr="00FB45EB">
        <w:rPr>
          <w:rFonts w:ascii="Arial" w:hAnsi="Arial" w:cs="Arial"/>
          <w:color w:val="000000" w:themeColor="text1"/>
        </w:rPr>
        <w:t xml:space="preserve">national </w:t>
      </w:r>
      <w:r w:rsidR="00BD73A9" w:rsidRPr="00FB45EB">
        <w:rPr>
          <w:rFonts w:ascii="Arial" w:hAnsi="Arial" w:cs="Arial"/>
          <w:color w:val="000000" w:themeColor="text1"/>
        </w:rPr>
        <w:t>workforce pilot</w:t>
      </w:r>
      <w:r w:rsidR="00DA3468" w:rsidRPr="00FB45EB">
        <w:rPr>
          <w:rFonts w:ascii="Arial" w:hAnsi="Arial" w:cs="Arial"/>
          <w:color w:val="000000" w:themeColor="text1"/>
        </w:rPr>
        <w:t xml:space="preserve"> models</w:t>
      </w:r>
      <w:r w:rsidR="00BD73A9" w:rsidRPr="00FB45EB">
        <w:rPr>
          <w:rFonts w:ascii="Arial" w:hAnsi="Arial" w:cs="Arial"/>
          <w:color w:val="000000" w:themeColor="text1"/>
        </w:rPr>
        <w:t xml:space="preserve"> </w:t>
      </w:r>
      <w:r w:rsidR="00287B3A" w:rsidRPr="00FB45EB">
        <w:rPr>
          <w:rFonts w:ascii="Arial" w:hAnsi="Arial" w:cs="Arial"/>
          <w:color w:val="000000" w:themeColor="text1"/>
        </w:rPr>
        <w:t xml:space="preserve">trial (Barlow, Fanner, Sleed et al, in press) </w:t>
      </w:r>
      <w:r w:rsidR="00AB316D" w:rsidRPr="00FB45EB">
        <w:rPr>
          <w:rFonts w:ascii="Arial" w:hAnsi="Arial" w:cs="Arial"/>
          <w:color w:val="000000" w:themeColor="text1"/>
        </w:rPr>
        <w:t xml:space="preserve">and </w:t>
      </w:r>
      <w:r w:rsidR="00F549C3" w:rsidRPr="00FB45EB">
        <w:rPr>
          <w:rFonts w:ascii="Arial" w:hAnsi="Arial" w:cs="Arial"/>
          <w:color w:val="000000" w:themeColor="text1"/>
        </w:rPr>
        <w:t xml:space="preserve">includes </w:t>
      </w:r>
      <w:r w:rsidR="00287B3A" w:rsidRPr="00FB45EB">
        <w:rPr>
          <w:rFonts w:ascii="Arial" w:hAnsi="Arial" w:cs="Arial"/>
          <w:color w:val="000000" w:themeColor="text1"/>
        </w:rPr>
        <w:t>multiple work packages focusing on the skill-mix workforce pilot configurations, experiences of families</w:t>
      </w:r>
      <w:r w:rsidRPr="00FB45EB">
        <w:rPr>
          <w:rFonts w:ascii="Arial" w:hAnsi="Arial" w:cs="Arial"/>
          <w:color w:val="000000" w:themeColor="text1"/>
        </w:rPr>
        <w:t>,</w:t>
      </w:r>
      <w:r w:rsidR="00287B3A" w:rsidRPr="00FB45EB">
        <w:rPr>
          <w:rFonts w:ascii="Arial" w:hAnsi="Arial" w:cs="Arial"/>
          <w:color w:val="000000" w:themeColor="text1"/>
        </w:rPr>
        <w:t xml:space="preserve"> and </w:t>
      </w:r>
      <w:r w:rsidR="00AB316D" w:rsidRPr="00FB45EB">
        <w:rPr>
          <w:rFonts w:ascii="Arial" w:hAnsi="Arial" w:cs="Arial"/>
          <w:color w:val="000000" w:themeColor="text1"/>
        </w:rPr>
        <w:t xml:space="preserve">an </w:t>
      </w:r>
      <w:r w:rsidR="00287B3A" w:rsidRPr="00FB45EB">
        <w:rPr>
          <w:rFonts w:ascii="Arial" w:hAnsi="Arial" w:cs="Arial"/>
          <w:color w:val="000000" w:themeColor="text1"/>
        </w:rPr>
        <w:t xml:space="preserve">economic analysis. </w:t>
      </w:r>
    </w:p>
    <w:p w14:paraId="14300227" w14:textId="3B1A262D" w:rsidR="00C26450" w:rsidRPr="00FB45EB" w:rsidRDefault="00EB418A" w:rsidP="009B668B">
      <w:pPr>
        <w:pStyle w:val="NormalWeb"/>
        <w:shd w:val="clear" w:color="auto" w:fill="FFFFFF" w:themeFill="background1"/>
        <w:spacing w:before="0" w:beforeAutospacing="0" w:after="0" w:afterAutospacing="0" w:line="360" w:lineRule="auto"/>
        <w:textAlignment w:val="baseline"/>
        <w:rPr>
          <w:rFonts w:ascii="Arial" w:hAnsi="Arial" w:cs="Arial"/>
          <w:color w:val="000000" w:themeColor="text1"/>
        </w:rPr>
      </w:pPr>
      <w:r w:rsidRPr="00FB45EB">
        <w:rPr>
          <w:rFonts w:ascii="Arial" w:hAnsi="Arial" w:cs="Arial"/>
          <w:color w:val="000000" w:themeColor="text1"/>
        </w:rPr>
        <w:t>Within both policy and practice, it</w:t>
      </w:r>
      <w:r w:rsidR="00A17E14" w:rsidRPr="00FB45EB">
        <w:rPr>
          <w:rFonts w:ascii="Arial" w:hAnsi="Arial" w:cs="Arial"/>
          <w:color w:val="000000" w:themeColor="text1"/>
        </w:rPr>
        <w:t xml:space="preserve"> is recognised that</w:t>
      </w:r>
      <w:r w:rsidR="00C6625D" w:rsidRPr="00FB45EB">
        <w:rPr>
          <w:rFonts w:ascii="Arial" w:hAnsi="Arial" w:cs="Arial"/>
          <w:color w:val="000000" w:themeColor="text1"/>
        </w:rPr>
        <w:t xml:space="preserve"> there are</w:t>
      </w:r>
      <w:r w:rsidR="00A17E14" w:rsidRPr="00FB45EB">
        <w:rPr>
          <w:rFonts w:ascii="Arial" w:hAnsi="Arial" w:cs="Arial"/>
          <w:color w:val="000000" w:themeColor="text1"/>
        </w:rPr>
        <w:t xml:space="preserve"> </w:t>
      </w:r>
      <w:r w:rsidR="00E568D3" w:rsidRPr="00FB45EB">
        <w:rPr>
          <w:rFonts w:ascii="Arial" w:hAnsi="Arial" w:cs="Arial"/>
          <w:color w:val="000000" w:themeColor="text1"/>
        </w:rPr>
        <w:t>workforces</w:t>
      </w:r>
      <w:r w:rsidR="00D3374A" w:rsidRPr="00FB45EB">
        <w:rPr>
          <w:rFonts w:ascii="Arial" w:hAnsi="Arial" w:cs="Arial"/>
          <w:color w:val="000000" w:themeColor="text1"/>
        </w:rPr>
        <w:t>,</w:t>
      </w:r>
      <w:r w:rsidR="00E568D3" w:rsidRPr="00FB45EB">
        <w:rPr>
          <w:rFonts w:ascii="Arial" w:hAnsi="Arial" w:cs="Arial"/>
          <w:color w:val="000000" w:themeColor="text1"/>
        </w:rPr>
        <w:t xml:space="preserve"> </w:t>
      </w:r>
      <w:r w:rsidR="00097071" w:rsidRPr="00FB45EB">
        <w:rPr>
          <w:rFonts w:ascii="Arial" w:hAnsi="Arial" w:cs="Arial"/>
          <w:color w:val="000000" w:themeColor="text1"/>
        </w:rPr>
        <w:t>in addition to</w:t>
      </w:r>
      <w:r w:rsidR="00E568D3" w:rsidRPr="00FB45EB">
        <w:rPr>
          <w:rFonts w:ascii="Arial" w:hAnsi="Arial" w:cs="Arial"/>
          <w:color w:val="000000" w:themeColor="text1"/>
        </w:rPr>
        <w:t xml:space="preserve"> midwifery, health visiting and general practice, </w:t>
      </w:r>
      <w:r w:rsidR="00097071" w:rsidRPr="00FB45EB">
        <w:rPr>
          <w:rFonts w:ascii="Arial" w:hAnsi="Arial" w:cs="Arial"/>
          <w:color w:val="000000" w:themeColor="text1"/>
        </w:rPr>
        <w:t>that</w:t>
      </w:r>
      <w:r w:rsidR="00C6625D" w:rsidRPr="00FB45EB">
        <w:rPr>
          <w:rFonts w:ascii="Arial" w:hAnsi="Arial" w:cs="Arial"/>
          <w:color w:val="000000" w:themeColor="text1"/>
        </w:rPr>
        <w:t xml:space="preserve"> </w:t>
      </w:r>
      <w:r w:rsidR="00D31412" w:rsidRPr="00FB45EB">
        <w:rPr>
          <w:rFonts w:ascii="Arial" w:hAnsi="Arial" w:cs="Arial"/>
          <w:color w:val="000000" w:themeColor="text1"/>
        </w:rPr>
        <w:t xml:space="preserve">have significant contact and </w:t>
      </w:r>
      <w:r w:rsidR="00E568D3" w:rsidRPr="00FB45EB">
        <w:rPr>
          <w:rFonts w:ascii="Arial" w:hAnsi="Arial" w:cs="Arial"/>
          <w:color w:val="000000" w:themeColor="text1"/>
        </w:rPr>
        <w:t>provide</w:t>
      </w:r>
      <w:r w:rsidR="00D31412" w:rsidRPr="00FB45EB">
        <w:rPr>
          <w:rFonts w:ascii="Arial" w:hAnsi="Arial" w:cs="Arial"/>
          <w:color w:val="000000" w:themeColor="text1"/>
        </w:rPr>
        <w:t xml:space="preserve"> vital</w:t>
      </w:r>
      <w:r w:rsidR="00E568D3" w:rsidRPr="00FB45EB">
        <w:rPr>
          <w:rFonts w:ascii="Arial" w:hAnsi="Arial" w:cs="Arial"/>
          <w:color w:val="000000" w:themeColor="text1"/>
        </w:rPr>
        <w:t xml:space="preserve"> </w:t>
      </w:r>
      <w:r w:rsidR="003574CC" w:rsidRPr="00FB45EB">
        <w:rPr>
          <w:rFonts w:ascii="Arial" w:hAnsi="Arial" w:cs="Arial"/>
          <w:color w:val="000000" w:themeColor="text1"/>
        </w:rPr>
        <w:t xml:space="preserve">support to families in the </w:t>
      </w:r>
      <w:r w:rsidR="5A6CBCEE" w:rsidRPr="00FB45EB">
        <w:rPr>
          <w:rFonts w:ascii="Arial" w:hAnsi="Arial" w:cs="Arial"/>
          <w:color w:val="000000" w:themeColor="text1"/>
        </w:rPr>
        <w:t xml:space="preserve">critical </w:t>
      </w:r>
      <w:r w:rsidR="003574CC" w:rsidRPr="00FB45EB">
        <w:rPr>
          <w:rFonts w:ascii="Arial" w:hAnsi="Arial" w:cs="Arial"/>
          <w:color w:val="000000" w:themeColor="text1"/>
        </w:rPr>
        <w:t>1</w:t>
      </w:r>
      <w:r w:rsidR="00F613B8" w:rsidRPr="00FB45EB">
        <w:rPr>
          <w:rFonts w:ascii="Arial" w:hAnsi="Arial" w:cs="Arial"/>
          <w:color w:val="000000" w:themeColor="text1"/>
        </w:rPr>
        <w:t>,</w:t>
      </w:r>
      <w:r w:rsidR="003574CC" w:rsidRPr="00FB45EB">
        <w:rPr>
          <w:rFonts w:ascii="Arial" w:hAnsi="Arial" w:cs="Arial"/>
          <w:color w:val="000000" w:themeColor="text1"/>
        </w:rPr>
        <w:t xml:space="preserve">001 days, including </w:t>
      </w:r>
      <w:r w:rsidR="005D3591" w:rsidRPr="00FB45EB">
        <w:rPr>
          <w:rFonts w:ascii="Arial" w:hAnsi="Arial" w:cs="Arial"/>
          <w:color w:val="000000" w:themeColor="text1"/>
        </w:rPr>
        <w:t xml:space="preserve">staff </w:t>
      </w:r>
      <w:r w:rsidR="003574CC" w:rsidRPr="00FB45EB">
        <w:rPr>
          <w:rFonts w:ascii="Arial" w:hAnsi="Arial" w:cs="Arial"/>
          <w:color w:val="000000" w:themeColor="text1"/>
        </w:rPr>
        <w:t>nurses, nursing associates</w:t>
      </w:r>
      <w:r w:rsidR="005D3591" w:rsidRPr="00FB45EB">
        <w:rPr>
          <w:rFonts w:ascii="Arial" w:hAnsi="Arial" w:cs="Arial"/>
          <w:color w:val="000000" w:themeColor="text1"/>
        </w:rPr>
        <w:t>, community nursery nurses</w:t>
      </w:r>
      <w:r w:rsidR="00694249" w:rsidRPr="00FB45EB">
        <w:rPr>
          <w:rFonts w:ascii="Arial" w:hAnsi="Arial" w:cs="Arial"/>
          <w:color w:val="000000" w:themeColor="text1"/>
        </w:rPr>
        <w:t>,</w:t>
      </w:r>
      <w:r w:rsidR="006F00AF" w:rsidRPr="00FB45EB">
        <w:rPr>
          <w:rFonts w:ascii="Arial" w:hAnsi="Arial" w:cs="Arial"/>
          <w:color w:val="000000" w:themeColor="text1"/>
        </w:rPr>
        <w:t xml:space="preserve"> and </w:t>
      </w:r>
      <w:r w:rsidR="00694249" w:rsidRPr="00FB45EB">
        <w:rPr>
          <w:rFonts w:ascii="Arial" w:hAnsi="Arial" w:cs="Arial"/>
          <w:color w:val="000000" w:themeColor="text1"/>
        </w:rPr>
        <w:t xml:space="preserve">paid and voluntary community </w:t>
      </w:r>
      <w:r w:rsidR="003574CC" w:rsidRPr="00FB45EB">
        <w:rPr>
          <w:rFonts w:ascii="Arial" w:hAnsi="Arial" w:cs="Arial"/>
          <w:color w:val="000000" w:themeColor="text1"/>
        </w:rPr>
        <w:t>support workers</w:t>
      </w:r>
      <w:r w:rsidR="005D3591" w:rsidRPr="00FB45EB">
        <w:rPr>
          <w:rFonts w:ascii="Arial" w:hAnsi="Arial" w:cs="Arial"/>
          <w:color w:val="000000" w:themeColor="text1"/>
        </w:rPr>
        <w:t xml:space="preserve">. </w:t>
      </w:r>
      <w:r w:rsidR="00423425" w:rsidRPr="00FB45EB">
        <w:rPr>
          <w:rFonts w:ascii="Arial" w:hAnsi="Arial" w:cs="Arial"/>
          <w:color w:val="000000" w:themeColor="text1"/>
        </w:rPr>
        <w:t>Th</w:t>
      </w:r>
      <w:r w:rsidR="00AF253F" w:rsidRPr="00FB45EB">
        <w:rPr>
          <w:rFonts w:ascii="Arial" w:hAnsi="Arial" w:cs="Arial"/>
          <w:color w:val="000000" w:themeColor="text1"/>
        </w:rPr>
        <w:t>is emerging</w:t>
      </w:r>
      <w:r w:rsidR="003E565F" w:rsidRPr="00FB45EB">
        <w:rPr>
          <w:rFonts w:ascii="Arial" w:hAnsi="Arial" w:cs="Arial"/>
          <w:color w:val="000000" w:themeColor="text1"/>
        </w:rPr>
        <w:t xml:space="preserve"> </w:t>
      </w:r>
      <w:r w:rsidR="00097071" w:rsidRPr="00FB45EB">
        <w:rPr>
          <w:rFonts w:ascii="Arial" w:hAnsi="Arial" w:cs="Arial"/>
          <w:color w:val="000000" w:themeColor="text1"/>
        </w:rPr>
        <w:t>trend reflects in part</w:t>
      </w:r>
      <w:r w:rsidR="003E565F" w:rsidRPr="00FB45EB">
        <w:rPr>
          <w:rFonts w:ascii="Arial" w:hAnsi="Arial" w:cs="Arial"/>
          <w:color w:val="000000" w:themeColor="text1"/>
        </w:rPr>
        <w:t xml:space="preserve"> </w:t>
      </w:r>
      <w:r w:rsidR="00097071" w:rsidRPr="00FB45EB">
        <w:rPr>
          <w:rFonts w:ascii="Arial" w:hAnsi="Arial" w:cs="Arial"/>
          <w:color w:val="000000" w:themeColor="text1"/>
        </w:rPr>
        <w:t>the</w:t>
      </w:r>
      <w:r w:rsidR="00423425" w:rsidRPr="00FB45EB">
        <w:rPr>
          <w:rFonts w:ascii="Arial" w:hAnsi="Arial" w:cs="Arial"/>
          <w:color w:val="000000" w:themeColor="text1"/>
        </w:rPr>
        <w:t xml:space="preserve"> </w:t>
      </w:r>
      <w:r w:rsidR="00C26450" w:rsidRPr="00FB45EB">
        <w:rPr>
          <w:rFonts w:ascii="Arial" w:hAnsi="Arial" w:cs="Arial"/>
          <w:color w:val="000000" w:themeColor="text1"/>
        </w:rPr>
        <w:t>long-standing</w:t>
      </w:r>
      <w:r w:rsidR="00473E26" w:rsidRPr="00FB45EB">
        <w:rPr>
          <w:rFonts w:ascii="Arial" w:hAnsi="Arial" w:cs="Arial"/>
          <w:color w:val="000000" w:themeColor="text1"/>
        </w:rPr>
        <w:t xml:space="preserve"> </w:t>
      </w:r>
      <w:r w:rsidR="00423425" w:rsidRPr="00FB45EB">
        <w:rPr>
          <w:rFonts w:ascii="Arial" w:hAnsi="Arial" w:cs="Arial"/>
          <w:color w:val="000000" w:themeColor="text1"/>
        </w:rPr>
        <w:t xml:space="preserve">context </w:t>
      </w:r>
      <w:r w:rsidR="00392709" w:rsidRPr="00FB45EB">
        <w:rPr>
          <w:rFonts w:ascii="Arial" w:hAnsi="Arial" w:cs="Arial"/>
          <w:color w:val="000000" w:themeColor="text1"/>
        </w:rPr>
        <w:t xml:space="preserve">of </w:t>
      </w:r>
      <w:r w:rsidR="00423425" w:rsidRPr="00FB45EB">
        <w:rPr>
          <w:rFonts w:ascii="Arial" w:hAnsi="Arial" w:cs="Arial"/>
          <w:color w:val="000000" w:themeColor="text1"/>
        </w:rPr>
        <w:t xml:space="preserve">more than </w:t>
      </w:r>
      <w:r w:rsidR="003E565F" w:rsidRPr="00FB45EB">
        <w:rPr>
          <w:rFonts w:ascii="Arial" w:hAnsi="Arial" w:cs="Arial"/>
          <w:color w:val="000000" w:themeColor="text1"/>
        </w:rPr>
        <w:t xml:space="preserve">a </w:t>
      </w:r>
      <w:r w:rsidR="00423425" w:rsidRPr="00FB45EB">
        <w:rPr>
          <w:rFonts w:ascii="Arial" w:hAnsi="Arial" w:cs="Arial"/>
          <w:color w:val="000000" w:themeColor="text1"/>
        </w:rPr>
        <w:t>40%</w:t>
      </w:r>
      <w:r w:rsidR="003E565F" w:rsidRPr="00FB45EB">
        <w:rPr>
          <w:rFonts w:ascii="Arial" w:hAnsi="Arial" w:cs="Arial"/>
          <w:color w:val="000000" w:themeColor="text1"/>
        </w:rPr>
        <w:t xml:space="preserve"> decline in</w:t>
      </w:r>
      <w:r w:rsidR="00423425" w:rsidRPr="00FB45EB">
        <w:rPr>
          <w:rFonts w:ascii="Arial" w:hAnsi="Arial" w:cs="Arial"/>
          <w:color w:val="000000" w:themeColor="text1"/>
        </w:rPr>
        <w:t xml:space="preserve"> registered health visitors working in England</w:t>
      </w:r>
      <w:r w:rsidR="000041FB" w:rsidRPr="00FB45EB">
        <w:rPr>
          <w:rFonts w:ascii="Arial" w:hAnsi="Arial" w:cs="Arial"/>
          <w:color w:val="000000" w:themeColor="text1"/>
        </w:rPr>
        <w:t xml:space="preserve"> since 2015</w:t>
      </w:r>
      <w:r w:rsidR="00423425" w:rsidRPr="00FB45EB">
        <w:rPr>
          <w:rFonts w:ascii="Arial" w:hAnsi="Arial" w:cs="Arial"/>
          <w:color w:val="000000" w:themeColor="text1"/>
        </w:rPr>
        <w:t xml:space="preserve"> (NHS Digital 2024)</w:t>
      </w:r>
      <w:r w:rsidR="00AF0A00" w:rsidRPr="00FB45EB">
        <w:rPr>
          <w:rFonts w:ascii="Arial" w:hAnsi="Arial" w:cs="Arial"/>
          <w:color w:val="000000" w:themeColor="text1"/>
        </w:rPr>
        <w:t xml:space="preserve"> but ad</w:t>
      </w:r>
      <w:r w:rsidR="00AD5DEC" w:rsidRPr="00FB45EB">
        <w:rPr>
          <w:rFonts w:ascii="Arial" w:hAnsi="Arial" w:cs="Arial"/>
          <w:color w:val="000000" w:themeColor="text1"/>
        </w:rPr>
        <w:t>ds</w:t>
      </w:r>
      <w:r w:rsidR="00BF2233" w:rsidRPr="00FB45EB">
        <w:rPr>
          <w:rFonts w:ascii="Arial" w:hAnsi="Arial" w:cs="Arial"/>
          <w:color w:val="000000" w:themeColor="text1"/>
        </w:rPr>
        <w:t xml:space="preserve"> further</w:t>
      </w:r>
      <w:r w:rsidR="00AD5DEC" w:rsidRPr="00FB45EB">
        <w:rPr>
          <w:rFonts w:ascii="Arial" w:hAnsi="Arial" w:cs="Arial"/>
          <w:color w:val="000000" w:themeColor="text1"/>
        </w:rPr>
        <w:t xml:space="preserve"> complexity </w:t>
      </w:r>
      <w:r w:rsidR="00586D6D" w:rsidRPr="00FB45EB">
        <w:rPr>
          <w:rFonts w:ascii="Arial" w:hAnsi="Arial" w:cs="Arial"/>
          <w:color w:val="000000" w:themeColor="text1"/>
        </w:rPr>
        <w:t xml:space="preserve">to the </w:t>
      </w:r>
      <w:r w:rsidR="00555BF2" w:rsidRPr="00FB45EB">
        <w:rPr>
          <w:rFonts w:ascii="Arial" w:hAnsi="Arial" w:cs="Arial"/>
          <w:color w:val="000000" w:themeColor="text1"/>
        </w:rPr>
        <w:t xml:space="preserve">lack of consensus </w:t>
      </w:r>
      <w:r w:rsidR="00586D6D" w:rsidRPr="00FB45EB">
        <w:rPr>
          <w:rFonts w:ascii="Arial" w:hAnsi="Arial" w:cs="Arial"/>
          <w:color w:val="000000" w:themeColor="text1"/>
        </w:rPr>
        <w:t>o</w:t>
      </w:r>
      <w:r w:rsidR="002733EB" w:rsidRPr="00FB45EB">
        <w:rPr>
          <w:rFonts w:ascii="Arial" w:hAnsi="Arial" w:cs="Arial"/>
          <w:color w:val="000000" w:themeColor="text1"/>
        </w:rPr>
        <w:t>n</w:t>
      </w:r>
      <w:r w:rsidR="00586D6D" w:rsidRPr="00FB45EB">
        <w:rPr>
          <w:rFonts w:ascii="Arial" w:hAnsi="Arial" w:cs="Arial"/>
          <w:color w:val="000000" w:themeColor="text1"/>
        </w:rPr>
        <w:t xml:space="preserve"> how best to organise</w:t>
      </w:r>
      <w:r w:rsidR="002733EB" w:rsidRPr="00FB45EB">
        <w:rPr>
          <w:rFonts w:ascii="Arial" w:hAnsi="Arial" w:cs="Arial"/>
          <w:color w:val="000000" w:themeColor="text1"/>
        </w:rPr>
        <w:t>, model</w:t>
      </w:r>
      <w:r w:rsidR="00586D6D" w:rsidRPr="00FB45EB">
        <w:rPr>
          <w:rFonts w:ascii="Arial" w:hAnsi="Arial" w:cs="Arial"/>
          <w:color w:val="000000" w:themeColor="text1"/>
        </w:rPr>
        <w:t xml:space="preserve"> and evaluate</w:t>
      </w:r>
      <w:r w:rsidR="00BF2233" w:rsidRPr="00FB45EB">
        <w:rPr>
          <w:rFonts w:ascii="Arial" w:hAnsi="Arial" w:cs="Arial"/>
          <w:color w:val="000000" w:themeColor="text1"/>
        </w:rPr>
        <w:t xml:space="preserve"> workload</w:t>
      </w:r>
      <w:r w:rsidR="002733EB" w:rsidRPr="00FB45EB">
        <w:rPr>
          <w:rFonts w:ascii="Arial" w:hAnsi="Arial" w:cs="Arial"/>
          <w:color w:val="000000" w:themeColor="text1"/>
        </w:rPr>
        <w:t>s</w:t>
      </w:r>
      <w:r w:rsidR="00BF2233" w:rsidRPr="00FB45EB">
        <w:rPr>
          <w:rFonts w:ascii="Arial" w:hAnsi="Arial" w:cs="Arial"/>
          <w:color w:val="000000" w:themeColor="text1"/>
        </w:rPr>
        <w:t xml:space="preserve"> within the </w:t>
      </w:r>
      <w:r w:rsidR="0066623C" w:rsidRPr="00FB45EB">
        <w:rPr>
          <w:rFonts w:ascii="Arial" w:hAnsi="Arial" w:cs="Arial"/>
          <w:color w:val="000000" w:themeColor="text1"/>
        </w:rPr>
        <w:t>health visiting</w:t>
      </w:r>
      <w:r w:rsidR="00BF2233" w:rsidRPr="00FB45EB">
        <w:rPr>
          <w:rFonts w:ascii="Arial" w:hAnsi="Arial" w:cs="Arial"/>
          <w:color w:val="000000" w:themeColor="text1"/>
        </w:rPr>
        <w:t xml:space="preserve"> service</w:t>
      </w:r>
      <w:r w:rsidR="0066623C" w:rsidRPr="00FB45EB">
        <w:rPr>
          <w:rFonts w:ascii="Arial" w:hAnsi="Arial" w:cs="Arial"/>
          <w:color w:val="000000" w:themeColor="text1"/>
        </w:rPr>
        <w:t xml:space="preserve"> (Reid and Tracey 2023)</w:t>
      </w:r>
      <w:r w:rsidR="00BF2233" w:rsidRPr="00FB45EB">
        <w:rPr>
          <w:rFonts w:ascii="Arial" w:hAnsi="Arial" w:cs="Arial"/>
          <w:color w:val="000000" w:themeColor="text1"/>
        </w:rPr>
        <w:t>.</w:t>
      </w:r>
    </w:p>
    <w:p w14:paraId="300565EA" w14:textId="77777777" w:rsidR="009B668B" w:rsidRPr="00FB45EB" w:rsidRDefault="009B668B" w:rsidP="009B668B">
      <w:pPr>
        <w:pStyle w:val="NormalWeb"/>
        <w:shd w:val="clear" w:color="auto" w:fill="FFFFFF" w:themeFill="background1"/>
        <w:spacing w:before="0" w:beforeAutospacing="0" w:after="0" w:afterAutospacing="0" w:line="360" w:lineRule="auto"/>
        <w:textAlignment w:val="baseline"/>
        <w:rPr>
          <w:rFonts w:ascii="Arial" w:hAnsi="Arial" w:cs="Arial"/>
          <w:color w:val="000000"/>
        </w:rPr>
      </w:pPr>
    </w:p>
    <w:p w14:paraId="38D52C55" w14:textId="6F6F64AA" w:rsidR="00A35413" w:rsidRPr="00FB45EB" w:rsidRDefault="006F00AF" w:rsidP="009B668B">
      <w:pPr>
        <w:pStyle w:val="NormalWeb"/>
        <w:shd w:val="clear" w:color="auto" w:fill="FFFFFF"/>
        <w:spacing w:before="0" w:beforeAutospacing="0" w:after="0" w:afterAutospacing="0" w:line="360" w:lineRule="auto"/>
        <w:textAlignment w:val="baseline"/>
        <w:rPr>
          <w:rFonts w:ascii="Arial" w:hAnsi="Arial" w:cs="Arial"/>
        </w:rPr>
      </w:pPr>
      <w:r w:rsidRPr="00FB45EB">
        <w:rPr>
          <w:rFonts w:ascii="Arial" w:hAnsi="Arial" w:cs="Arial"/>
        </w:rPr>
        <w:t>H</w:t>
      </w:r>
      <w:r w:rsidR="00E1540D" w:rsidRPr="00FB45EB">
        <w:rPr>
          <w:rFonts w:ascii="Arial" w:hAnsi="Arial" w:cs="Arial"/>
        </w:rPr>
        <w:t xml:space="preserve">ealth visiting service design and the organisation of caseloads </w:t>
      </w:r>
      <w:r w:rsidRPr="00FB45EB">
        <w:rPr>
          <w:rFonts w:ascii="Arial" w:hAnsi="Arial" w:cs="Arial"/>
        </w:rPr>
        <w:t>also changed</w:t>
      </w:r>
      <w:r w:rsidR="00E1540D" w:rsidRPr="00FB45EB">
        <w:rPr>
          <w:rFonts w:ascii="Arial" w:hAnsi="Arial" w:cs="Arial"/>
        </w:rPr>
        <w:t xml:space="preserve"> </w:t>
      </w:r>
      <w:r w:rsidRPr="00FB45EB">
        <w:rPr>
          <w:rFonts w:ascii="Arial" w:hAnsi="Arial" w:cs="Arial"/>
        </w:rPr>
        <w:t xml:space="preserve">as a result of </w:t>
      </w:r>
      <w:r w:rsidR="00E1540D" w:rsidRPr="00FB45EB">
        <w:rPr>
          <w:rFonts w:ascii="Arial" w:hAnsi="Arial" w:cs="Arial"/>
        </w:rPr>
        <w:t>legislative changes to public health commissioning and funding arrangements, the long-term impact of austerity on local authority funding decisions, increasing numbers of complex presentations and needs of families (Whittaker, Appleton, Peckover et al. 20</w:t>
      </w:r>
      <w:r w:rsidR="00C52BCD" w:rsidRPr="00FB45EB">
        <w:rPr>
          <w:rFonts w:ascii="Arial" w:hAnsi="Arial" w:cs="Arial"/>
        </w:rPr>
        <w:t>21</w:t>
      </w:r>
      <w:r w:rsidR="00E1540D" w:rsidRPr="00FB45EB">
        <w:rPr>
          <w:rFonts w:ascii="Arial" w:hAnsi="Arial" w:cs="Arial"/>
        </w:rPr>
        <w:t xml:space="preserve">). </w:t>
      </w:r>
      <w:r w:rsidR="00392709" w:rsidRPr="00FB45EB">
        <w:rPr>
          <w:rFonts w:ascii="Arial" w:hAnsi="Arial" w:cs="Arial"/>
          <w:bCs/>
          <w:color w:val="000000"/>
        </w:rPr>
        <w:t>This</w:t>
      </w:r>
      <w:r w:rsidR="00E1540D" w:rsidRPr="00FB45EB">
        <w:rPr>
          <w:rFonts w:ascii="Arial" w:hAnsi="Arial" w:cs="Arial"/>
          <w:bCs/>
          <w:color w:val="000000"/>
        </w:rPr>
        <w:t xml:space="preserve"> </w:t>
      </w:r>
      <w:r w:rsidRPr="00FB45EB">
        <w:rPr>
          <w:rFonts w:ascii="Arial" w:hAnsi="Arial" w:cs="Arial"/>
          <w:bCs/>
          <w:color w:val="000000"/>
        </w:rPr>
        <w:t xml:space="preserve">has </w:t>
      </w:r>
      <w:r w:rsidR="00C26450" w:rsidRPr="00FB45EB">
        <w:rPr>
          <w:rFonts w:ascii="Arial" w:hAnsi="Arial" w:cs="Arial"/>
          <w:bCs/>
          <w:color w:val="000000"/>
        </w:rPr>
        <w:t>resulted in</w:t>
      </w:r>
      <w:r w:rsidR="00423425" w:rsidRPr="00FB45EB">
        <w:rPr>
          <w:rFonts w:ascii="Arial" w:hAnsi="Arial" w:cs="Arial"/>
          <w:bCs/>
          <w:color w:val="000000"/>
        </w:rPr>
        <w:t xml:space="preserve"> </w:t>
      </w:r>
      <w:r w:rsidR="00D61063" w:rsidRPr="00FB45EB">
        <w:rPr>
          <w:rFonts w:ascii="Arial" w:hAnsi="Arial" w:cs="Arial"/>
          <w:bCs/>
          <w:color w:val="000000"/>
        </w:rPr>
        <w:t>national polic</w:t>
      </w:r>
      <w:r w:rsidR="001D7B26" w:rsidRPr="00FB45EB">
        <w:rPr>
          <w:rFonts w:ascii="Arial" w:hAnsi="Arial" w:cs="Arial"/>
          <w:bCs/>
          <w:color w:val="000000"/>
        </w:rPr>
        <w:t>ies (</w:t>
      </w:r>
      <w:proofErr w:type="gramStart"/>
      <w:r w:rsidR="00D61063" w:rsidRPr="00FB45EB">
        <w:rPr>
          <w:rFonts w:ascii="Arial" w:hAnsi="Arial" w:cs="Arial"/>
          <w:bCs/>
          <w:color w:val="000000"/>
        </w:rPr>
        <w:t>e.g.</w:t>
      </w:r>
      <w:proofErr w:type="gramEnd"/>
      <w:r w:rsidR="00D61063" w:rsidRPr="00FB45EB">
        <w:rPr>
          <w:rFonts w:ascii="Arial" w:hAnsi="Arial" w:cs="Arial"/>
          <w:bCs/>
          <w:color w:val="000000"/>
        </w:rPr>
        <w:t xml:space="preserve"> Start for Life and Family Hubs programme,</w:t>
      </w:r>
      <w:r w:rsidR="001D7B26" w:rsidRPr="00FB45EB">
        <w:rPr>
          <w:rFonts w:ascii="Arial" w:hAnsi="Arial" w:cs="Arial"/>
          <w:bCs/>
          <w:color w:val="000000"/>
        </w:rPr>
        <w:t xml:space="preserve"> the Health Visiting and School Nursing Delivery Model, etc)</w:t>
      </w:r>
      <w:r w:rsidR="00D61063" w:rsidRPr="00FB45EB">
        <w:rPr>
          <w:rFonts w:ascii="Arial" w:hAnsi="Arial" w:cs="Arial"/>
          <w:bCs/>
          <w:color w:val="000000"/>
        </w:rPr>
        <w:t>,</w:t>
      </w:r>
      <w:r w:rsidR="00C26450" w:rsidRPr="00FB45EB">
        <w:rPr>
          <w:rFonts w:ascii="Arial" w:hAnsi="Arial" w:cs="Arial"/>
          <w:bCs/>
          <w:color w:val="000000"/>
        </w:rPr>
        <w:t xml:space="preserve"> </w:t>
      </w:r>
      <w:r w:rsidR="00E1540D" w:rsidRPr="00FB45EB">
        <w:rPr>
          <w:rFonts w:ascii="Arial" w:hAnsi="Arial" w:cs="Arial"/>
          <w:bCs/>
          <w:color w:val="000000"/>
        </w:rPr>
        <w:t xml:space="preserve">recommending innovation within </w:t>
      </w:r>
      <w:r w:rsidRPr="00FB45EB">
        <w:rPr>
          <w:rFonts w:ascii="Arial" w:hAnsi="Arial" w:cs="Arial"/>
          <w:bCs/>
          <w:color w:val="000000"/>
        </w:rPr>
        <w:t>the health visiting service</w:t>
      </w:r>
      <w:r w:rsidR="00C26450" w:rsidRPr="00FB45EB">
        <w:rPr>
          <w:rFonts w:ascii="Arial" w:hAnsi="Arial" w:cs="Arial"/>
          <w:bCs/>
          <w:color w:val="000000"/>
        </w:rPr>
        <w:t xml:space="preserve"> through the use of new workforce models, which </w:t>
      </w:r>
      <w:r w:rsidRPr="00FB45EB">
        <w:rPr>
          <w:rFonts w:ascii="Arial" w:hAnsi="Arial" w:cs="Arial"/>
          <w:bCs/>
          <w:color w:val="000000"/>
        </w:rPr>
        <w:t xml:space="preserve">draw on the expertise of a range of </w:t>
      </w:r>
      <w:r w:rsidR="00C26450" w:rsidRPr="00FB45EB">
        <w:rPr>
          <w:rFonts w:ascii="Arial" w:hAnsi="Arial" w:cs="Arial"/>
          <w:bCs/>
          <w:color w:val="000000"/>
        </w:rPr>
        <w:t xml:space="preserve">skill-mix practitioners. </w:t>
      </w:r>
      <w:r w:rsidR="00C26450" w:rsidRPr="00FB45EB">
        <w:rPr>
          <w:rFonts w:ascii="Arial" w:hAnsi="Arial" w:cs="Arial"/>
        </w:rPr>
        <w:t>H</w:t>
      </w:r>
      <w:r w:rsidR="005B3175" w:rsidRPr="00FB45EB">
        <w:rPr>
          <w:rFonts w:ascii="Arial" w:hAnsi="Arial" w:cs="Arial"/>
        </w:rPr>
        <w:t xml:space="preserve">istorically, skill-mix workforces have </w:t>
      </w:r>
      <w:r w:rsidR="003E23DE" w:rsidRPr="00FB45EB">
        <w:rPr>
          <w:rFonts w:ascii="Arial" w:hAnsi="Arial" w:cs="Arial"/>
        </w:rPr>
        <w:t>assisted health visitors through the delegation of a specific task</w:t>
      </w:r>
      <w:r w:rsidR="008E61D4" w:rsidRPr="00FB45EB">
        <w:rPr>
          <w:rFonts w:ascii="Arial" w:hAnsi="Arial" w:cs="Arial"/>
        </w:rPr>
        <w:t xml:space="preserve">, </w:t>
      </w:r>
      <w:r w:rsidR="00E1540D" w:rsidRPr="00FB45EB">
        <w:rPr>
          <w:rFonts w:ascii="Arial" w:hAnsi="Arial" w:cs="Arial"/>
        </w:rPr>
        <w:t xml:space="preserve">the provision of </w:t>
      </w:r>
      <w:r w:rsidR="008E61D4" w:rsidRPr="00FB45EB">
        <w:rPr>
          <w:rFonts w:ascii="Arial" w:hAnsi="Arial" w:cs="Arial"/>
        </w:rPr>
        <w:t>support</w:t>
      </w:r>
      <w:r w:rsidR="007011F7" w:rsidRPr="00FB45EB">
        <w:rPr>
          <w:rFonts w:ascii="Arial" w:hAnsi="Arial" w:cs="Arial"/>
        </w:rPr>
        <w:t>,</w:t>
      </w:r>
      <w:r w:rsidR="003E23DE" w:rsidRPr="00FB45EB">
        <w:rPr>
          <w:rFonts w:ascii="Arial" w:hAnsi="Arial" w:cs="Arial"/>
        </w:rPr>
        <w:t xml:space="preserve"> or delivery of a</w:t>
      </w:r>
      <w:r w:rsidR="008E61D4" w:rsidRPr="00FB45EB">
        <w:rPr>
          <w:rFonts w:ascii="Arial" w:hAnsi="Arial" w:cs="Arial"/>
        </w:rPr>
        <w:t xml:space="preserve">n </w:t>
      </w:r>
      <w:r w:rsidR="00C137D1" w:rsidRPr="00FB45EB">
        <w:rPr>
          <w:rFonts w:ascii="Arial" w:hAnsi="Arial" w:cs="Arial"/>
        </w:rPr>
        <w:t xml:space="preserve">aspect of an </w:t>
      </w:r>
      <w:r w:rsidR="008E61D4" w:rsidRPr="00FB45EB">
        <w:rPr>
          <w:rFonts w:ascii="Arial" w:hAnsi="Arial" w:cs="Arial"/>
        </w:rPr>
        <w:t>assessed plan of care</w:t>
      </w:r>
      <w:r w:rsidR="007011F7" w:rsidRPr="00FB45EB">
        <w:rPr>
          <w:rFonts w:ascii="Arial" w:hAnsi="Arial" w:cs="Arial"/>
        </w:rPr>
        <w:t>. This has been focused on activities that have</w:t>
      </w:r>
      <w:r w:rsidR="004F43E0" w:rsidRPr="00FB45EB">
        <w:rPr>
          <w:rFonts w:ascii="Arial" w:hAnsi="Arial" w:cs="Arial"/>
        </w:rPr>
        <w:t xml:space="preserve"> been </w:t>
      </w:r>
      <w:r w:rsidR="00C137D1" w:rsidRPr="00FB45EB">
        <w:rPr>
          <w:rFonts w:ascii="Arial" w:hAnsi="Arial" w:cs="Arial"/>
        </w:rPr>
        <w:t xml:space="preserve">considered </w:t>
      </w:r>
      <w:r w:rsidR="004F43E0" w:rsidRPr="00FB45EB">
        <w:rPr>
          <w:rFonts w:ascii="Arial" w:hAnsi="Arial" w:cs="Arial"/>
        </w:rPr>
        <w:t xml:space="preserve">relatively </w:t>
      </w:r>
      <w:r w:rsidR="008A5647" w:rsidRPr="00FB45EB">
        <w:rPr>
          <w:rFonts w:ascii="Arial" w:hAnsi="Arial" w:cs="Arial"/>
        </w:rPr>
        <w:t>predictable</w:t>
      </w:r>
      <w:r w:rsidR="00C137D1" w:rsidRPr="00FB45EB">
        <w:rPr>
          <w:rFonts w:ascii="Arial" w:hAnsi="Arial" w:cs="Arial"/>
        </w:rPr>
        <w:t xml:space="preserve"> and low risk, with</w:t>
      </w:r>
      <w:r w:rsidR="00CB3A95" w:rsidRPr="00FB45EB">
        <w:rPr>
          <w:rFonts w:ascii="Arial" w:hAnsi="Arial" w:cs="Arial"/>
        </w:rPr>
        <w:t xml:space="preserve"> the accountability</w:t>
      </w:r>
      <w:r w:rsidR="00B36304" w:rsidRPr="00FB45EB">
        <w:rPr>
          <w:rFonts w:ascii="Arial" w:hAnsi="Arial" w:cs="Arial"/>
        </w:rPr>
        <w:t xml:space="preserve"> remain</w:t>
      </w:r>
      <w:r w:rsidR="00E1540D" w:rsidRPr="00FB45EB">
        <w:rPr>
          <w:rFonts w:ascii="Arial" w:hAnsi="Arial" w:cs="Arial"/>
        </w:rPr>
        <w:t>ing</w:t>
      </w:r>
      <w:r w:rsidR="00CB3A95" w:rsidRPr="00FB45EB">
        <w:rPr>
          <w:rFonts w:ascii="Arial" w:hAnsi="Arial" w:cs="Arial"/>
        </w:rPr>
        <w:t xml:space="preserve"> </w:t>
      </w:r>
      <w:r w:rsidR="00423425" w:rsidRPr="00FB45EB">
        <w:rPr>
          <w:rFonts w:ascii="Arial" w:hAnsi="Arial" w:cs="Arial"/>
        </w:rPr>
        <w:t>with</w:t>
      </w:r>
      <w:r w:rsidR="00CB3A95" w:rsidRPr="00FB45EB">
        <w:rPr>
          <w:rFonts w:ascii="Arial" w:hAnsi="Arial" w:cs="Arial"/>
        </w:rPr>
        <w:t xml:space="preserve"> the</w:t>
      </w:r>
      <w:r w:rsidR="00423425" w:rsidRPr="00FB45EB">
        <w:rPr>
          <w:rFonts w:ascii="Arial" w:hAnsi="Arial" w:cs="Arial"/>
        </w:rPr>
        <w:t xml:space="preserve"> delegating</w:t>
      </w:r>
      <w:r w:rsidR="00CB3A95" w:rsidRPr="00FB45EB">
        <w:rPr>
          <w:rFonts w:ascii="Arial" w:hAnsi="Arial" w:cs="Arial"/>
        </w:rPr>
        <w:t xml:space="preserve"> health visitor </w:t>
      </w:r>
      <w:r w:rsidR="00BA7AF3" w:rsidRPr="00FB45EB">
        <w:rPr>
          <w:rFonts w:ascii="Arial" w:hAnsi="Arial" w:cs="Arial"/>
        </w:rPr>
        <w:t>(</w:t>
      </w:r>
      <w:r w:rsidR="008A5647" w:rsidRPr="00FB45EB">
        <w:rPr>
          <w:rFonts w:ascii="Arial" w:hAnsi="Arial" w:cs="Arial"/>
        </w:rPr>
        <w:t xml:space="preserve">Cowley, Kemp, Day et al 2012). </w:t>
      </w:r>
      <w:r w:rsidRPr="00FB45EB">
        <w:rPr>
          <w:rFonts w:ascii="Arial" w:hAnsi="Arial" w:cs="Arial"/>
        </w:rPr>
        <w:t xml:space="preserve">More recently, </w:t>
      </w:r>
      <w:r w:rsidR="007B7EE5" w:rsidRPr="00FB45EB">
        <w:rPr>
          <w:rFonts w:ascii="Arial" w:hAnsi="Arial" w:cs="Arial"/>
        </w:rPr>
        <w:t xml:space="preserve">in light of the decline in health visitors, </w:t>
      </w:r>
      <w:r w:rsidR="007011F7" w:rsidRPr="00FB45EB">
        <w:rPr>
          <w:rFonts w:ascii="Arial" w:hAnsi="Arial" w:cs="Arial"/>
        </w:rPr>
        <w:t>research is needed to understand</w:t>
      </w:r>
      <w:r w:rsidR="007B7EE5" w:rsidRPr="00FB45EB">
        <w:rPr>
          <w:rFonts w:ascii="Arial" w:hAnsi="Arial" w:cs="Arial"/>
        </w:rPr>
        <w:t xml:space="preserve"> </w:t>
      </w:r>
      <w:r w:rsidR="005B55A9" w:rsidRPr="00FB45EB">
        <w:rPr>
          <w:rFonts w:ascii="Arial" w:hAnsi="Arial" w:cs="Arial"/>
        </w:rPr>
        <w:t xml:space="preserve">how skill-mix practitioners have adopted, adapted and </w:t>
      </w:r>
      <w:r w:rsidR="00902FD8" w:rsidRPr="00FB45EB">
        <w:rPr>
          <w:rFonts w:ascii="Arial" w:hAnsi="Arial" w:cs="Arial"/>
        </w:rPr>
        <w:t>worked with</w:t>
      </w:r>
      <w:r w:rsidR="005B55A9" w:rsidRPr="00FB45EB">
        <w:rPr>
          <w:rFonts w:ascii="Arial" w:hAnsi="Arial" w:cs="Arial"/>
        </w:rPr>
        <w:t xml:space="preserve"> families who </w:t>
      </w:r>
      <w:r w:rsidR="009E4C81" w:rsidRPr="00FB45EB">
        <w:rPr>
          <w:rFonts w:ascii="Arial" w:hAnsi="Arial" w:cs="Arial"/>
        </w:rPr>
        <w:t xml:space="preserve">may present with higher risks and </w:t>
      </w:r>
      <w:r w:rsidR="00902FD8" w:rsidRPr="00FB45EB">
        <w:rPr>
          <w:rFonts w:ascii="Arial" w:hAnsi="Arial" w:cs="Arial"/>
        </w:rPr>
        <w:t xml:space="preserve">more unpredictable </w:t>
      </w:r>
      <w:r w:rsidR="009E4C81" w:rsidRPr="00FB45EB">
        <w:rPr>
          <w:rFonts w:ascii="Arial" w:hAnsi="Arial" w:cs="Arial"/>
        </w:rPr>
        <w:t xml:space="preserve">needs.  </w:t>
      </w:r>
    </w:p>
    <w:p w14:paraId="1F55F117" w14:textId="77777777" w:rsidR="009B668B" w:rsidRPr="00FB45EB" w:rsidRDefault="009B668B" w:rsidP="009B668B">
      <w:pPr>
        <w:pStyle w:val="NormalWeb"/>
        <w:shd w:val="clear" w:color="auto" w:fill="FFFFFF"/>
        <w:spacing w:before="0" w:beforeAutospacing="0" w:after="0" w:afterAutospacing="0" w:line="360" w:lineRule="auto"/>
        <w:textAlignment w:val="baseline"/>
        <w:rPr>
          <w:rFonts w:ascii="Arial" w:hAnsi="Arial" w:cs="Arial"/>
        </w:rPr>
      </w:pPr>
    </w:p>
    <w:p w14:paraId="73F4DD1D" w14:textId="23C63E96" w:rsidR="00CF0018" w:rsidRPr="00FB45EB" w:rsidRDefault="00A35413" w:rsidP="009B668B">
      <w:pPr>
        <w:spacing w:after="0" w:line="360" w:lineRule="auto"/>
        <w:rPr>
          <w:rFonts w:ascii="Arial" w:hAnsi="Arial" w:cs="Arial"/>
          <w:sz w:val="24"/>
          <w:szCs w:val="24"/>
        </w:rPr>
      </w:pPr>
      <w:r w:rsidRPr="00FB45EB">
        <w:rPr>
          <w:rFonts w:ascii="Arial" w:hAnsi="Arial" w:cs="Arial"/>
          <w:sz w:val="24"/>
          <w:szCs w:val="24"/>
        </w:rPr>
        <w:t xml:space="preserve">Although skill mix workforces have existed for several decades, </w:t>
      </w:r>
      <w:r w:rsidR="00AB316D" w:rsidRPr="00FB45EB">
        <w:rPr>
          <w:rFonts w:ascii="Arial" w:hAnsi="Arial" w:cs="Arial"/>
          <w:sz w:val="24"/>
          <w:szCs w:val="24"/>
        </w:rPr>
        <w:t xml:space="preserve">little </w:t>
      </w:r>
      <w:r w:rsidRPr="00FB45EB">
        <w:rPr>
          <w:rFonts w:ascii="Arial" w:hAnsi="Arial" w:cs="Arial"/>
          <w:sz w:val="24"/>
          <w:szCs w:val="24"/>
        </w:rPr>
        <w:t xml:space="preserve">academic research </w:t>
      </w:r>
      <w:r w:rsidR="00281129" w:rsidRPr="00FB45EB">
        <w:rPr>
          <w:rFonts w:ascii="Arial" w:hAnsi="Arial" w:cs="Arial"/>
          <w:sz w:val="24"/>
          <w:szCs w:val="24"/>
        </w:rPr>
        <w:t xml:space="preserve">has </w:t>
      </w:r>
      <w:r w:rsidR="00AB316D" w:rsidRPr="00FB45EB">
        <w:rPr>
          <w:rFonts w:ascii="Arial" w:hAnsi="Arial" w:cs="Arial"/>
          <w:sz w:val="24"/>
          <w:szCs w:val="24"/>
        </w:rPr>
        <w:t xml:space="preserve">focused on </w:t>
      </w:r>
      <w:r w:rsidRPr="00FB45EB">
        <w:rPr>
          <w:rFonts w:ascii="Arial" w:hAnsi="Arial" w:cs="Arial"/>
          <w:sz w:val="24"/>
          <w:szCs w:val="24"/>
        </w:rPr>
        <w:t>the</w:t>
      </w:r>
      <w:r w:rsidR="00E1540D" w:rsidRPr="00FB45EB">
        <w:rPr>
          <w:rFonts w:ascii="Arial" w:hAnsi="Arial" w:cs="Arial"/>
          <w:sz w:val="24"/>
          <w:szCs w:val="24"/>
        </w:rPr>
        <w:t>ir</w:t>
      </w:r>
      <w:r w:rsidRPr="00FB45EB">
        <w:rPr>
          <w:rFonts w:ascii="Arial" w:hAnsi="Arial" w:cs="Arial"/>
          <w:sz w:val="24"/>
          <w:szCs w:val="24"/>
        </w:rPr>
        <w:t xml:space="preserve"> training, </w:t>
      </w:r>
      <w:r w:rsidR="007C1344" w:rsidRPr="00FB45EB">
        <w:rPr>
          <w:rFonts w:ascii="Arial" w:hAnsi="Arial" w:cs="Arial"/>
          <w:sz w:val="24"/>
          <w:szCs w:val="24"/>
        </w:rPr>
        <w:t>development,</w:t>
      </w:r>
      <w:r w:rsidRPr="00FB45EB">
        <w:rPr>
          <w:rFonts w:ascii="Arial" w:hAnsi="Arial" w:cs="Arial"/>
          <w:sz w:val="24"/>
          <w:szCs w:val="24"/>
        </w:rPr>
        <w:t xml:space="preserve"> and ongoing support needs (</w:t>
      </w:r>
      <w:proofErr w:type="gramStart"/>
      <w:r w:rsidRPr="00FB45EB">
        <w:rPr>
          <w:rFonts w:ascii="Arial" w:hAnsi="Arial" w:cs="Arial"/>
          <w:sz w:val="24"/>
          <w:szCs w:val="24"/>
        </w:rPr>
        <w:t>e.g.</w:t>
      </w:r>
      <w:proofErr w:type="gramEnd"/>
      <w:r w:rsidRPr="00FB45EB">
        <w:rPr>
          <w:rFonts w:ascii="Arial" w:hAnsi="Arial" w:cs="Arial"/>
          <w:sz w:val="24"/>
          <w:szCs w:val="24"/>
        </w:rPr>
        <w:t xml:space="preserve"> postnatal depression screening training for health visiting support staff, Osborn 2012) or </w:t>
      </w:r>
      <w:r w:rsidR="00AB316D" w:rsidRPr="00FB45EB">
        <w:rPr>
          <w:rFonts w:ascii="Arial" w:hAnsi="Arial" w:cs="Arial"/>
          <w:sz w:val="24"/>
          <w:szCs w:val="24"/>
        </w:rPr>
        <w:t>their</w:t>
      </w:r>
      <w:r w:rsidR="00E1540D" w:rsidRPr="00FB45EB">
        <w:rPr>
          <w:rFonts w:ascii="Arial" w:hAnsi="Arial" w:cs="Arial"/>
          <w:sz w:val="24"/>
          <w:szCs w:val="24"/>
        </w:rPr>
        <w:t xml:space="preserve"> ability to</w:t>
      </w:r>
      <w:r w:rsidR="00AB316D" w:rsidRPr="00FB45EB">
        <w:rPr>
          <w:rFonts w:ascii="Arial" w:hAnsi="Arial" w:cs="Arial"/>
          <w:sz w:val="24"/>
          <w:szCs w:val="24"/>
        </w:rPr>
        <w:t xml:space="preserve"> deliver </w:t>
      </w:r>
      <w:r w:rsidRPr="00FB45EB">
        <w:rPr>
          <w:rFonts w:ascii="Arial" w:hAnsi="Arial" w:cs="Arial"/>
          <w:sz w:val="24"/>
          <w:szCs w:val="24"/>
        </w:rPr>
        <w:t xml:space="preserve">specific evidence-based interventions for vulnerable families (e.g. the Infant 2 School intervention, Baldwin, </w:t>
      </w:r>
      <w:proofErr w:type="spellStart"/>
      <w:r w:rsidRPr="00FB45EB">
        <w:rPr>
          <w:rFonts w:ascii="Arial" w:hAnsi="Arial" w:cs="Arial"/>
          <w:sz w:val="24"/>
          <w:szCs w:val="24"/>
        </w:rPr>
        <w:t>Sumpton</w:t>
      </w:r>
      <w:proofErr w:type="spellEnd"/>
      <w:r w:rsidRPr="00FB45EB">
        <w:rPr>
          <w:rFonts w:ascii="Arial" w:hAnsi="Arial" w:cs="Arial"/>
          <w:sz w:val="24"/>
          <w:szCs w:val="24"/>
        </w:rPr>
        <w:t>, Hook et al 2024)</w:t>
      </w:r>
      <w:r w:rsidR="006F00AF" w:rsidRPr="00FB45EB">
        <w:rPr>
          <w:rFonts w:ascii="Arial" w:hAnsi="Arial" w:cs="Arial"/>
          <w:sz w:val="24"/>
          <w:szCs w:val="24"/>
        </w:rPr>
        <w:t xml:space="preserve">.  </w:t>
      </w:r>
    </w:p>
    <w:p w14:paraId="1CCBE7E6" w14:textId="77777777" w:rsidR="006852CC" w:rsidRPr="00FB45EB" w:rsidRDefault="006852CC" w:rsidP="009B668B">
      <w:pPr>
        <w:pStyle w:val="Bullet"/>
        <w:numPr>
          <w:ilvl w:val="0"/>
          <w:numId w:val="0"/>
        </w:numPr>
        <w:spacing w:after="0" w:line="360" w:lineRule="auto"/>
        <w:rPr>
          <w:rFonts w:cs="Arial"/>
          <w:szCs w:val="24"/>
        </w:rPr>
      </w:pPr>
    </w:p>
    <w:p w14:paraId="7248C14C" w14:textId="07C5196C" w:rsidR="00EC5648" w:rsidRPr="00FB45EB" w:rsidRDefault="009B668B" w:rsidP="00836961">
      <w:pPr>
        <w:pStyle w:val="Heading3"/>
        <w:rPr>
          <w:rFonts w:ascii="Arial" w:hAnsi="Arial" w:cs="Arial"/>
        </w:rPr>
      </w:pPr>
      <w:r w:rsidRPr="00FB45EB">
        <w:rPr>
          <w:rFonts w:ascii="Arial" w:hAnsi="Arial" w:cs="Arial"/>
        </w:rPr>
        <w:t xml:space="preserve">1.2 </w:t>
      </w:r>
      <w:r w:rsidR="00EC5648" w:rsidRPr="00FB45EB">
        <w:rPr>
          <w:rFonts w:ascii="Arial" w:hAnsi="Arial" w:cs="Arial"/>
        </w:rPr>
        <w:t>Develop</w:t>
      </w:r>
      <w:r w:rsidR="006F00AF" w:rsidRPr="00FB45EB">
        <w:rPr>
          <w:rFonts w:ascii="Arial" w:hAnsi="Arial" w:cs="Arial"/>
        </w:rPr>
        <w:t>ment of</w:t>
      </w:r>
      <w:r w:rsidR="00EC5648" w:rsidRPr="00FB45EB">
        <w:rPr>
          <w:rFonts w:ascii="Arial" w:hAnsi="Arial" w:cs="Arial"/>
        </w:rPr>
        <w:t xml:space="preserve"> Practice Elements</w:t>
      </w:r>
    </w:p>
    <w:p w14:paraId="3878EE9B" w14:textId="5E0737C3" w:rsidR="00F91A2D" w:rsidRPr="00FB45EB" w:rsidRDefault="00E1540D" w:rsidP="009B668B">
      <w:pPr>
        <w:spacing w:after="0" w:line="360" w:lineRule="auto"/>
        <w:rPr>
          <w:rFonts w:ascii="Arial" w:hAnsi="Arial" w:cs="Arial"/>
          <w:sz w:val="24"/>
          <w:szCs w:val="24"/>
        </w:rPr>
      </w:pPr>
      <w:r w:rsidRPr="00FB45EB">
        <w:rPr>
          <w:rFonts w:ascii="Arial" w:hAnsi="Arial" w:cs="Arial"/>
          <w:sz w:val="24"/>
          <w:szCs w:val="24"/>
        </w:rPr>
        <w:t xml:space="preserve">The drive towards the delivery </w:t>
      </w:r>
      <w:r w:rsidR="006F00AF" w:rsidRPr="00FB45EB">
        <w:rPr>
          <w:rFonts w:ascii="Arial" w:hAnsi="Arial" w:cs="Arial"/>
          <w:sz w:val="24"/>
          <w:szCs w:val="24"/>
        </w:rPr>
        <w:t xml:space="preserve">of </w:t>
      </w:r>
      <w:r w:rsidRPr="00FB45EB">
        <w:rPr>
          <w:rFonts w:ascii="Arial" w:hAnsi="Arial" w:cs="Arial"/>
          <w:sz w:val="24"/>
          <w:szCs w:val="24"/>
        </w:rPr>
        <w:t xml:space="preserve">evidence-based programmes to improve outcomes for families in the early years, </w:t>
      </w:r>
      <w:r w:rsidR="00F91A2D" w:rsidRPr="00FB45EB">
        <w:rPr>
          <w:rFonts w:ascii="Arial" w:hAnsi="Arial" w:cs="Arial"/>
          <w:sz w:val="24"/>
          <w:szCs w:val="24"/>
        </w:rPr>
        <w:t>has resulted in the development and evaluation of a large number of programmes that vary quite considerably in terms of their duration, delivery and content.  This led to an interest in identifying</w:t>
      </w:r>
      <w:r w:rsidRPr="00FB45EB">
        <w:rPr>
          <w:rFonts w:ascii="Arial" w:hAnsi="Arial" w:cs="Arial"/>
          <w:sz w:val="24"/>
          <w:szCs w:val="24"/>
        </w:rPr>
        <w:t xml:space="preserve"> </w:t>
      </w:r>
      <w:r w:rsidR="007C0F87" w:rsidRPr="00FB45EB">
        <w:rPr>
          <w:rFonts w:ascii="Arial" w:hAnsi="Arial" w:cs="Arial"/>
          <w:sz w:val="24"/>
          <w:szCs w:val="24"/>
        </w:rPr>
        <w:t xml:space="preserve">the </w:t>
      </w:r>
      <w:r w:rsidR="006F00AF" w:rsidRPr="00FB45EB">
        <w:rPr>
          <w:rFonts w:ascii="Arial" w:hAnsi="Arial" w:cs="Arial"/>
          <w:sz w:val="24"/>
          <w:szCs w:val="24"/>
        </w:rPr>
        <w:t xml:space="preserve">core </w:t>
      </w:r>
      <w:r w:rsidR="00F91A2D" w:rsidRPr="00FB45EB">
        <w:rPr>
          <w:rFonts w:ascii="Arial" w:hAnsi="Arial" w:cs="Arial"/>
          <w:sz w:val="24"/>
          <w:szCs w:val="24"/>
        </w:rPr>
        <w:t xml:space="preserve">components within each programme that </w:t>
      </w:r>
      <w:r w:rsidR="006F00AF" w:rsidRPr="00FB45EB">
        <w:rPr>
          <w:rFonts w:ascii="Arial" w:hAnsi="Arial" w:cs="Arial"/>
          <w:sz w:val="24"/>
          <w:szCs w:val="24"/>
        </w:rPr>
        <w:t>are</w:t>
      </w:r>
      <w:r w:rsidR="00F91A2D" w:rsidRPr="00FB45EB">
        <w:rPr>
          <w:rFonts w:ascii="Arial" w:hAnsi="Arial" w:cs="Arial"/>
          <w:sz w:val="24"/>
          <w:szCs w:val="24"/>
        </w:rPr>
        <w:t xml:space="preserve"> associated with improved outcomes.  These </w:t>
      </w:r>
      <w:r w:rsidR="007C0F87" w:rsidRPr="00FB45EB">
        <w:rPr>
          <w:rFonts w:ascii="Arial" w:hAnsi="Arial" w:cs="Arial"/>
          <w:sz w:val="24"/>
          <w:szCs w:val="24"/>
        </w:rPr>
        <w:t>common</w:t>
      </w:r>
      <w:r w:rsidR="00DC1ED0" w:rsidRPr="00FB45EB">
        <w:rPr>
          <w:rFonts w:ascii="Arial" w:hAnsi="Arial" w:cs="Arial"/>
          <w:sz w:val="24"/>
          <w:szCs w:val="24"/>
        </w:rPr>
        <w:t xml:space="preserve"> or</w:t>
      </w:r>
      <w:r w:rsidR="00EB115B" w:rsidRPr="00FB45EB">
        <w:rPr>
          <w:rFonts w:ascii="Arial" w:hAnsi="Arial" w:cs="Arial"/>
          <w:sz w:val="24"/>
          <w:szCs w:val="24"/>
        </w:rPr>
        <w:t xml:space="preserve"> </w:t>
      </w:r>
      <w:r w:rsidR="008E7F80" w:rsidRPr="00FB45EB">
        <w:rPr>
          <w:rFonts w:ascii="Arial" w:hAnsi="Arial" w:cs="Arial"/>
          <w:sz w:val="24"/>
          <w:szCs w:val="24"/>
        </w:rPr>
        <w:t>practice</w:t>
      </w:r>
      <w:r w:rsidR="007C0F87" w:rsidRPr="00FB45EB">
        <w:rPr>
          <w:rFonts w:ascii="Arial" w:hAnsi="Arial" w:cs="Arial"/>
          <w:sz w:val="24"/>
          <w:szCs w:val="24"/>
        </w:rPr>
        <w:t xml:space="preserve"> elements (</w:t>
      </w:r>
      <w:r w:rsidR="008E7F80" w:rsidRPr="00FB45EB">
        <w:rPr>
          <w:rFonts w:ascii="Arial" w:hAnsi="Arial" w:cs="Arial"/>
          <w:sz w:val="24"/>
          <w:szCs w:val="24"/>
        </w:rPr>
        <w:t xml:space="preserve">also referred </w:t>
      </w:r>
      <w:r w:rsidR="006F00AF" w:rsidRPr="00FB45EB">
        <w:rPr>
          <w:rFonts w:ascii="Arial" w:hAnsi="Arial" w:cs="Arial"/>
          <w:sz w:val="24"/>
          <w:szCs w:val="24"/>
        </w:rPr>
        <w:t xml:space="preserve">to as </w:t>
      </w:r>
      <w:r w:rsidR="00F91A2D" w:rsidRPr="00FB45EB">
        <w:rPr>
          <w:rFonts w:ascii="Arial" w:hAnsi="Arial" w:cs="Arial"/>
          <w:sz w:val="24"/>
          <w:szCs w:val="24"/>
        </w:rPr>
        <w:t xml:space="preserve">evidence-based </w:t>
      </w:r>
      <w:r w:rsidR="00EB115B" w:rsidRPr="00FB45EB">
        <w:rPr>
          <w:rFonts w:ascii="Arial" w:hAnsi="Arial" w:cs="Arial"/>
          <w:sz w:val="24"/>
          <w:szCs w:val="24"/>
        </w:rPr>
        <w:t>kernels</w:t>
      </w:r>
      <w:r w:rsidR="00340144" w:rsidRPr="00FB45EB">
        <w:rPr>
          <w:rFonts w:ascii="Arial" w:hAnsi="Arial" w:cs="Arial"/>
          <w:sz w:val="24"/>
          <w:szCs w:val="24"/>
        </w:rPr>
        <w:t xml:space="preserve">, </w:t>
      </w:r>
      <w:r w:rsidR="00F031A9" w:rsidRPr="00FB45EB">
        <w:rPr>
          <w:rFonts w:ascii="Arial" w:hAnsi="Arial" w:cs="Arial"/>
          <w:sz w:val="24"/>
          <w:szCs w:val="24"/>
        </w:rPr>
        <w:t>Engell et al 2023)</w:t>
      </w:r>
      <w:r w:rsidR="00F91A2D" w:rsidRPr="00FB45EB">
        <w:rPr>
          <w:rFonts w:ascii="Arial" w:hAnsi="Arial" w:cs="Arial"/>
          <w:sz w:val="24"/>
          <w:szCs w:val="24"/>
        </w:rPr>
        <w:t xml:space="preserve"> are</w:t>
      </w:r>
      <w:r w:rsidR="007C0F87" w:rsidRPr="00FB45EB">
        <w:rPr>
          <w:rFonts w:ascii="Arial" w:hAnsi="Arial" w:cs="Arial"/>
          <w:sz w:val="24"/>
          <w:szCs w:val="24"/>
        </w:rPr>
        <w:t xml:space="preserve"> frequently </w:t>
      </w:r>
      <w:r w:rsidR="006F00AF" w:rsidRPr="00FB45EB">
        <w:rPr>
          <w:rFonts w:ascii="Arial" w:hAnsi="Arial" w:cs="Arial"/>
          <w:sz w:val="24"/>
          <w:szCs w:val="24"/>
        </w:rPr>
        <w:t>present in many</w:t>
      </w:r>
      <w:r w:rsidR="007C0F87" w:rsidRPr="00FB45EB">
        <w:rPr>
          <w:rFonts w:ascii="Arial" w:hAnsi="Arial" w:cs="Arial"/>
          <w:sz w:val="24"/>
          <w:szCs w:val="24"/>
        </w:rPr>
        <w:t xml:space="preserve"> interventions</w:t>
      </w:r>
      <w:r w:rsidR="006F00AF" w:rsidRPr="00FB45EB">
        <w:rPr>
          <w:rFonts w:ascii="Arial" w:hAnsi="Arial" w:cs="Arial"/>
          <w:sz w:val="24"/>
          <w:szCs w:val="24"/>
        </w:rPr>
        <w:t xml:space="preserve">, depending in part of the nature and theoretical underpinning of the model. </w:t>
      </w:r>
      <w:r w:rsidR="00EB115B" w:rsidRPr="00FB45EB">
        <w:rPr>
          <w:rFonts w:ascii="Arial" w:hAnsi="Arial" w:cs="Arial"/>
          <w:sz w:val="24"/>
          <w:szCs w:val="24"/>
        </w:rPr>
        <w:t>T</w:t>
      </w:r>
      <w:r w:rsidR="007C0F87" w:rsidRPr="00FB45EB">
        <w:rPr>
          <w:rFonts w:ascii="Arial" w:hAnsi="Arial" w:cs="Arial"/>
          <w:sz w:val="24"/>
          <w:szCs w:val="24"/>
        </w:rPr>
        <w:t xml:space="preserve">hese </w:t>
      </w:r>
      <w:r w:rsidR="001D2D70" w:rsidRPr="00FB45EB">
        <w:rPr>
          <w:rFonts w:ascii="Arial" w:hAnsi="Arial" w:cs="Arial"/>
          <w:sz w:val="24"/>
          <w:szCs w:val="24"/>
        </w:rPr>
        <w:t>common</w:t>
      </w:r>
      <w:r w:rsidR="00EB115B" w:rsidRPr="00FB45EB">
        <w:rPr>
          <w:rFonts w:ascii="Arial" w:hAnsi="Arial" w:cs="Arial"/>
          <w:sz w:val="24"/>
          <w:szCs w:val="24"/>
        </w:rPr>
        <w:t xml:space="preserve"> </w:t>
      </w:r>
      <w:r w:rsidR="00DC1ED0" w:rsidRPr="00FB45EB">
        <w:rPr>
          <w:rFonts w:ascii="Arial" w:hAnsi="Arial" w:cs="Arial"/>
          <w:sz w:val="24"/>
          <w:szCs w:val="24"/>
        </w:rPr>
        <w:t xml:space="preserve">or </w:t>
      </w:r>
      <w:r w:rsidR="001D2D70" w:rsidRPr="00FB45EB">
        <w:rPr>
          <w:rFonts w:ascii="Arial" w:hAnsi="Arial" w:cs="Arial"/>
          <w:sz w:val="24"/>
          <w:szCs w:val="24"/>
        </w:rPr>
        <w:t xml:space="preserve">practice </w:t>
      </w:r>
      <w:r w:rsidR="007C0F87" w:rsidRPr="00FB45EB">
        <w:rPr>
          <w:rFonts w:ascii="Arial" w:hAnsi="Arial" w:cs="Arial"/>
          <w:sz w:val="24"/>
          <w:szCs w:val="24"/>
        </w:rPr>
        <w:t xml:space="preserve">elements </w:t>
      </w:r>
      <w:r w:rsidR="001D2D70" w:rsidRPr="00FB45EB">
        <w:rPr>
          <w:rFonts w:ascii="Arial" w:hAnsi="Arial" w:cs="Arial"/>
          <w:sz w:val="24"/>
          <w:szCs w:val="24"/>
        </w:rPr>
        <w:t xml:space="preserve">have been identified as </w:t>
      </w:r>
      <w:r w:rsidR="00EB115B" w:rsidRPr="00FB45EB">
        <w:rPr>
          <w:rFonts w:ascii="Arial" w:hAnsi="Arial" w:cs="Arial"/>
          <w:sz w:val="24"/>
          <w:szCs w:val="24"/>
        </w:rPr>
        <w:t xml:space="preserve">those </w:t>
      </w:r>
      <w:r w:rsidR="001D2D70" w:rsidRPr="00FB45EB">
        <w:rPr>
          <w:rFonts w:ascii="Arial" w:hAnsi="Arial" w:cs="Arial"/>
          <w:sz w:val="24"/>
          <w:szCs w:val="24"/>
        </w:rPr>
        <w:t xml:space="preserve">that are most strongly associated with </w:t>
      </w:r>
      <w:r w:rsidR="007C0F87" w:rsidRPr="00FB45EB">
        <w:rPr>
          <w:rFonts w:ascii="Arial" w:hAnsi="Arial" w:cs="Arial"/>
          <w:sz w:val="24"/>
          <w:szCs w:val="24"/>
        </w:rPr>
        <w:t>positive outcomes</w:t>
      </w:r>
      <w:r w:rsidR="00F031A9" w:rsidRPr="00FB45EB">
        <w:rPr>
          <w:rFonts w:ascii="Arial" w:hAnsi="Arial" w:cs="Arial"/>
          <w:sz w:val="24"/>
          <w:szCs w:val="24"/>
        </w:rPr>
        <w:t xml:space="preserve"> (Engell et al 2023)</w:t>
      </w:r>
      <w:r w:rsidR="00EB115B" w:rsidRPr="00FB45EB">
        <w:rPr>
          <w:rFonts w:ascii="Arial" w:hAnsi="Arial" w:cs="Arial"/>
          <w:sz w:val="24"/>
          <w:szCs w:val="24"/>
        </w:rPr>
        <w:t xml:space="preserve">. The </w:t>
      </w:r>
      <w:r w:rsidR="001D2D70" w:rsidRPr="00FB45EB">
        <w:rPr>
          <w:rFonts w:ascii="Arial" w:hAnsi="Arial" w:cs="Arial"/>
          <w:sz w:val="24"/>
          <w:szCs w:val="24"/>
        </w:rPr>
        <w:t xml:space="preserve">different components have been </w:t>
      </w:r>
      <w:r w:rsidR="008E7F80" w:rsidRPr="00FB45EB">
        <w:rPr>
          <w:rFonts w:ascii="Arial" w:hAnsi="Arial" w:cs="Arial"/>
          <w:sz w:val="24"/>
          <w:szCs w:val="24"/>
        </w:rPr>
        <w:t>modularising (or compartmentalising)</w:t>
      </w:r>
      <w:r w:rsidR="001D2D70" w:rsidRPr="00FB45EB">
        <w:rPr>
          <w:rFonts w:ascii="Arial" w:hAnsi="Arial" w:cs="Arial"/>
          <w:sz w:val="24"/>
          <w:szCs w:val="24"/>
        </w:rPr>
        <w:t xml:space="preserve"> to enable practitioners to train in those modules that are most relevan</w:t>
      </w:r>
      <w:r w:rsidR="00EB115B" w:rsidRPr="00FB45EB">
        <w:rPr>
          <w:rFonts w:ascii="Arial" w:hAnsi="Arial" w:cs="Arial"/>
          <w:sz w:val="24"/>
          <w:szCs w:val="24"/>
        </w:rPr>
        <w:t>t</w:t>
      </w:r>
      <w:r w:rsidR="001D2D70" w:rsidRPr="00FB45EB">
        <w:rPr>
          <w:rFonts w:ascii="Arial" w:hAnsi="Arial" w:cs="Arial"/>
          <w:sz w:val="24"/>
          <w:szCs w:val="24"/>
        </w:rPr>
        <w:t xml:space="preserve"> to the populations with whom</w:t>
      </w:r>
      <w:r w:rsidR="00EB115B" w:rsidRPr="00FB45EB">
        <w:rPr>
          <w:rFonts w:ascii="Arial" w:hAnsi="Arial" w:cs="Arial"/>
          <w:sz w:val="24"/>
          <w:szCs w:val="24"/>
        </w:rPr>
        <w:t xml:space="preserve"> they work</w:t>
      </w:r>
      <w:r w:rsidR="001D2D70" w:rsidRPr="00FB45EB">
        <w:rPr>
          <w:rFonts w:ascii="Arial" w:hAnsi="Arial" w:cs="Arial"/>
          <w:sz w:val="24"/>
          <w:szCs w:val="24"/>
        </w:rPr>
        <w:t xml:space="preserve">, and to use </w:t>
      </w:r>
      <w:r w:rsidR="00EB115B" w:rsidRPr="00FB45EB">
        <w:rPr>
          <w:rFonts w:ascii="Arial" w:hAnsi="Arial" w:cs="Arial"/>
          <w:sz w:val="24"/>
          <w:szCs w:val="24"/>
        </w:rPr>
        <w:t>these</w:t>
      </w:r>
      <w:r w:rsidR="001D2D70" w:rsidRPr="00FB45EB">
        <w:rPr>
          <w:rFonts w:ascii="Arial" w:hAnsi="Arial" w:cs="Arial"/>
          <w:sz w:val="24"/>
          <w:szCs w:val="24"/>
        </w:rPr>
        <w:t xml:space="preserve"> flexibly within their wider skill-set. This contrasts significantly with the training of practitioners in one particular programme, which may or may not suit the specific needs of their client group. </w:t>
      </w:r>
    </w:p>
    <w:p w14:paraId="04A998CC" w14:textId="77777777" w:rsidR="009B668B" w:rsidRPr="00FB45EB" w:rsidRDefault="009B668B" w:rsidP="009B668B">
      <w:pPr>
        <w:spacing w:after="0" w:line="360" w:lineRule="auto"/>
        <w:rPr>
          <w:rFonts w:ascii="Arial" w:hAnsi="Arial" w:cs="Arial"/>
          <w:sz w:val="24"/>
          <w:szCs w:val="24"/>
        </w:rPr>
      </w:pPr>
    </w:p>
    <w:p w14:paraId="099D413F" w14:textId="77777777" w:rsidR="00B32364" w:rsidRPr="00FB45EB" w:rsidRDefault="00B32364" w:rsidP="009B668B">
      <w:pPr>
        <w:pStyle w:val="pf0"/>
        <w:spacing w:before="0" w:beforeAutospacing="0" w:after="0" w:afterAutospacing="0" w:line="360" w:lineRule="auto"/>
        <w:rPr>
          <w:rStyle w:val="cf11"/>
          <w:rFonts w:ascii="Arial" w:hAnsi="Arial" w:cs="Arial"/>
          <w:i/>
          <w:sz w:val="24"/>
          <w:szCs w:val="24"/>
        </w:rPr>
      </w:pPr>
      <w:r w:rsidRPr="00FB45EB">
        <w:rPr>
          <w:rStyle w:val="cf01"/>
          <w:rFonts w:ascii="Arial" w:hAnsi="Arial" w:cs="Arial"/>
          <w:i w:val="0"/>
          <w:iCs w:val="0"/>
          <w:sz w:val="24"/>
          <w:szCs w:val="24"/>
        </w:rPr>
        <w:t>The workforce pilots present a unique opportunity to trial a Practice Elements approach with a specific focus on supporting responsive caregiving and as a potential way of widening access to expertise to promote the parent-infant relationship within Start for Life Programmes (DHSC and DfE 2023). This ensures that all practitioners within skill mix teams use consistent and evidence-based approaches to supporting responsive caregiving, thereby increasing understanding on the part of families with regard to how to respond effectively to their babies’ needs.</w:t>
      </w:r>
      <w:r w:rsidRPr="00FB45EB">
        <w:rPr>
          <w:rStyle w:val="cf11"/>
          <w:rFonts w:ascii="Arial" w:hAnsi="Arial" w:cs="Arial"/>
          <w:i/>
          <w:sz w:val="24"/>
          <w:szCs w:val="24"/>
        </w:rPr>
        <w:t xml:space="preserve"> </w:t>
      </w:r>
    </w:p>
    <w:p w14:paraId="2EC13AEA" w14:textId="77777777" w:rsidR="009B668B" w:rsidRPr="00FB45EB" w:rsidRDefault="009B668B" w:rsidP="009B668B">
      <w:pPr>
        <w:pStyle w:val="pf0"/>
        <w:spacing w:before="0" w:beforeAutospacing="0" w:after="0" w:afterAutospacing="0" w:line="360" w:lineRule="auto"/>
        <w:rPr>
          <w:rFonts w:ascii="Arial" w:hAnsi="Arial" w:cs="Arial"/>
        </w:rPr>
      </w:pPr>
    </w:p>
    <w:p w14:paraId="62DD5055" w14:textId="563B9599" w:rsidR="0063794D" w:rsidRPr="00FB45EB" w:rsidRDefault="0078098D" w:rsidP="009B668B">
      <w:pPr>
        <w:spacing w:after="0" w:line="360" w:lineRule="auto"/>
        <w:rPr>
          <w:rFonts w:ascii="Arial" w:hAnsi="Arial" w:cs="Arial"/>
          <w:sz w:val="24"/>
          <w:szCs w:val="24"/>
        </w:rPr>
      </w:pPr>
      <w:r w:rsidRPr="00FB45EB">
        <w:rPr>
          <w:rFonts w:ascii="Arial" w:hAnsi="Arial" w:cs="Arial"/>
          <w:sz w:val="24"/>
          <w:szCs w:val="24"/>
        </w:rPr>
        <w:lastRenderedPageBreak/>
        <w:t>C</w:t>
      </w:r>
      <w:r w:rsidR="007C0F87" w:rsidRPr="00FB45EB">
        <w:rPr>
          <w:rFonts w:ascii="Arial" w:hAnsi="Arial" w:cs="Arial"/>
          <w:sz w:val="24"/>
          <w:szCs w:val="24"/>
        </w:rPr>
        <w:t xml:space="preserve">onsultations with subject matter experts and a commissioned literature review </w:t>
      </w:r>
      <w:r w:rsidR="00EC5648" w:rsidRPr="00FB45EB">
        <w:rPr>
          <w:rFonts w:ascii="Arial" w:hAnsi="Arial" w:cs="Arial"/>
          <w:sz w:val="24"/>
          <w:szCs w:val="24"/>
          <w:lang w:val="en-US"/>
        </w:rPr>
        <w:t>of the feasibility of applying a common elements approach to improving outcomes for vulnerable children aged 0-2</w:t>
      </w:r>
      <w:r w:rsidR="00AB316D" w:rsidRPr="00FB45EB">
        <w:rPr>
          <w:rFonts w:ascii="Arial" w:hAnsi="Arial" w:cs="Arial"/>
          <w:sz w:val="24"/>
          <w:szCs w:val="24"/>
        </w:rPr>
        <w:t xml:space="preserve">, </w:t>
      </w:r>
      <w:r w:rsidR="00EC5648" w:rsidRPr="00FB45EB">
        <w:rPr>
          <w:rFonts w:ascii="Arial" w:hAnsi="Arial" w:cs="Arial"/>
          <w:sz w:val="24"/>
          <w:szCs w:val="24"/>
        </w:rPr>
        <w:t xml:space="preserve">identified </w:t>
      </w:r>
      <w:r w:rsidR="007C0F87" w:rsidRPr="00FB45EB">
        <w:rPr>
          <w:rFonts w:ascii="Arial" w:hAnsi="Arial" w:cs="Arial"/>
          <w:sz w:val="24"/>
          <w:szCs w:val="24"/>
        </w:rPr>
        <w:t>that there is no current curricula or modules that have been developed with regard to responsive caregiving</w:t>
      </w:r>
      <w:r w:rsidR="00EC5648" w:rsidRPr="00FB45EB">
        <w:rPr>
          <w:rFonts w:ascii="Arial" w:hAnsi="Arial" w:cs="Arial"/>
          <w:sz w:val="24"/>
          <w:szCs w:val="24"/>
        </w:rPr>
        <w:t>, but</w:t>
      </w:r>
      <w:r w:rsidR="002A4B57" w:rsidRPr="00FB45EB">
        <w:rPr>
          <w:rFonts w:ascii="Arial" w:hAnsi="Arial" w:cs="Arial"/>
          <w:sz w:val="24"/>
          <w:szCs w:val="24"/>
        </w:rPr>
        <w:t xml:space="preserve"> th</w:t>
      </w:r>
      <w:r w:rsidR="00D61765" w:rsidRPr="00FB45EB">
        <w:rPr>
          <w:rFonts w:ascii="Arial" w:hAnsi="Arial" w:cs="Arial"/>
          <w:sz w:val="24"/>
          <w:szCs w:val="24"/>
        </w:rPr>
        <w:t>at a</w:t>
      </w:r>
      <w:r w:rsidR="00EC5648" w:rsidRPr="00FB45EB">
        <w:rPr>
          <w:rFonts w:ascii="Arial" w:hAnsi="Arial" w:cs="Arial"/>
          <w:sz w:val="24"/>
          <w:szCs w:val="24"/>
        </w:rPr>
        <w:t xml:space="preserve"> common elements</w:t>
      </w:r>
      <w:r w:rsidR="002A4B57" w:rsidRPr="00FB45EB">
        <w:rPr>
          <w:rFonts w:ascii="Arial" w:hAnsi="Arial" w:cs="Arial"/>
          <w:sz w:val="24"/>
          <w:szCs w:val="24"/>
        </w:rPr>
        <w:t xml:space="preserve"> approach prov</w:t>
      </w:r>
      <w:r w:rsidR="00D61765" w:rsidRPr="00FB45EB">
        <w:rPr>
          <w:rFonts w:ascii="Arial" w:hAnsi="Arial" w:cs="Arial"/>
          <w:sz w:val="24"/>
          <w:szCs w:val="24"/>
        </w:rPr>
        <w:t>ide</w:t>
      </w:r>
      <w:r w:rsidR="002A4B57" w:rsidRPr="00FB45EB">
        <w:rPr>
          <w:rFonts w:ascii="Arial" w:hAnsi="Arial" w:cs="Arial"/>
          <w:sz w:val="24"/>
          <w:szCs w:val="24"/>
        </w:rPr>
        <w:t>d</w:t>
      </w:r>
      <w:r w:rsidR="00EC5648" w:rsidRPr="00FB45EB">
        <w:rPr>
          <w:rFonts w:ascii="Arial" w:hAnsi="Arial" w:cs="Arial"/>
          <w:sz w:val="24"/>
          <w:szCs w:val="24"/>
        </w:rPr>
        <w:t xml:space="preserve"> a promising methodology</w:t>
      </w:r>
      <w:r w:rsidR="002A4B57" w:rsidRPr="00FB45EB">
        <w:rPr>
          <w:rFonts w:ascii="Arial" w:hAnsi="Arial" w:cs="Arial"/>
          <w:sz w:val="24"/>
          <w:szCs w:val="24"/>
        </w:rPr>
        <w:t xml:space="preserve"> to address this.</w:t>
      </w:r>
    </w:p>
    <w:p w14:paraId="30E09FBD" w14:textId="1023EC90" w:rsidR="007C0F87" w:rsidRPr="00FB45EB" w:rsidRDefault="0078098D" w:rsidP="009B668B">
      <w:pPr>
        <w:spacing w:after="0" w:line="360" w:lineRule="auto"/>
        <w:rPr>
          <w:rFonts w:ascii="Arial" w:hAnsi="Arial" w:cs="Arial"/>
          <w:sz w:val="24"/>
          <w:szCs w:val="24"/>
        </w:rPr>
      </w:pPr>
      <w:r w:rsidRPr="00FB45EB">
        <w:rPr>
          <w:rFonts w:ascii="Arial" w:hAnsi="Arial" w:cs="Arial"/>
          <w:sz w:val="24"/>
          <w:szCs w:val="24"/>
        </w:rPr>
        <w:t>T</w:t>
      </w:r>
      <w:r w:rsidR="007D3189" w:rsidRPr="00FB45EB">
        <w:rPr>
          <w:rFonts w:ascii="Arial" w:hAnsi="Arial" w:cs="Arial"/>
          <w:sz w:val="24"/>
          <w:szCs w:val="24"/>
        </w:rPr>
        <w:t>he</w:t>
      </w:r>
      <w:r w:rsidRPr="00FB45EB">
        <w:rPr>
          <w:rFonts w:ascii="Arial" w:hAnsi="Arial" w:cs="Arial"/>
          <w:sz w:val="24"/>
          <w:szCs w:val="24"/>
        </w:rPr>
        <w:t xml:space="preserve"> development of the</w:t>
      </w:r>
      <w:r w:rsidR="0063794D" w:rsidRPr="00FB45EB">
        <w:rPr>
          <w:rFonts w:ascii="Arial" w:hAnsi="Arial" w:cs="Arial"/>
          <w:sz w:val="24"/>
          <w:szCs w:val="24"/>
        </w:rPr>
        <w:t xml:space="preserve"> Practice Elements </w:t>
      </w:r>
      <w:r w:rsidRPr="00FB45EB">
        <w:rPr>
          <w:rFonts w:ascii="Arial" w:hAnsi="Arial" w:cs="Arial"/>
          <w:sz w:val="24"/>
          <w:szCs w:val="24"/>
        </w:rPr>
        <w:t xml:space="preserve">model </w:t>
      </w:r>
      <w:r w:rsidR="009D35D7" w:rsidRPr="00FB45EB">
        <w:rPr>
          <w:rFonts w:ascii="Arial" w:hAnsi="Arial" w:cs="Arial"/>
          <w:sz w:val="24"/>
          <w:szCs w:val="24"/>
        </w:rPr>
        <w:t xml:space="preserve">that </w:t>
      </w:r>
      <w:r w:rsidRPr="00FB45EB">
        <w:rPr>
          <w:rFonts w:ascii="Arial" w:hAnsi="Arial" w:cs="Arial"/>
          <w:sz w:val="24"/>
          <w:szCs w:val="24"/>
        </w:rPr>
        <w:t xml:space="preserve">was </w:t>
      </w:r>
      <w:r w:rsidR="009D35D7" w:rsidRPr="00FB45EB">
        <w:rPr>
          <w:rFonts w:ascii="Arial" w:hAnsi="Arial" w:cs="Arial"/>
          <w:sz w:val="24"/>
          <w:szCs w:val="24"/>
        </w:rPr>
        <w:t xml:space="preserve">implemented and evaluated as part of this study was </w:t>
      </w:r>
      <w:r w:rsidRPr="00FB45EB">
        <w:rPr>
          <w:rFonts w:ascii="Arial" w:hAnsi="Arial" w:cs="Arial"/>
          <w:sz w:val="24"/>
          <w:szCs w:val="24"/>
        </w:rPr>
        <w:t xml:space="preserve">based on </w:t>
      </w:r>
      <w:r w:rsidR="007D3189" w:rsidRPr="00FB45EB">
        <w:rPr>
          <w:rFonts w:ascii="Arial" w:hAnsi="Arial" w:cs="Arial"/>
          <w:sz w:val="24"/>
          <w:szCs w:val="24"/>
        </w:rPr>
        <w:t xml:space="preserve">the </w:t>
      </w:r>
      <w:r w:rsidR="00781FAB" w:rsidRPr="00FB45EB">
        <w:rPr>
          <w:rFonts w:ascii="Arial" w:hAnsi="Arial" w:cs="Arial"/>
          <w:sz w:val="24"/>
          <w:szCs w:val="24"/>
        </w:rPr>
        <w:t xml:space="preserve">academic </w:t>
      </w:r>
      <w:r w:rsidR="007D3189" w:rsidRPr="00FB45EB">
        <w:rPr>
          <w:rFonts w:ascii="Arial" w:hAnsi="Arial" w:cs="Arial"/>
          <w:sz w:val="24"/>
          <w:szCs w:val="24"/>
        </w:rPr>
        <w:t>literature,</w:t>
      </w:r>
      <w:r w:rsidR="0063794D" w:rsidRPr="00FB45EB">
        <w:rPr>
          <w:rFonts w:ascii="Arial" w:hAnsi="Arial" w:cs="Arial"/>
          <w:sz w:val="24"/>
          <w:szCs w:val="24"/>
        </w:rPr>
        <w:t xml:space="preserve"> the Family Nurse Partnership National Team’s implementation experience</w:t>
      </w:r>
      <w:r w:rsidRPr="00FB45EB">
        <w:rPr>
          <w:rFonts w:ascii="Arial" w:hAnsi="Arial" w:cs="Arial"/>
          <w:sz w:val="24"/>
          <w:szCs w:val="24"/>
        </w:rPr>
        <w:t>,</w:t>
      </w:r>
      <w:r w:rsidR="0063794D" w:rsidRPr="00FB45EB">
        <w:rPr>
          <w:rFonts w:ascii="Arial" w:hAnsi="Arial" w:cs="Arial"/>
          <w:sz w:val="24"/>
          <w:szCs w:val="24"/>
        </w:rPr>
        <w:t xml:space="preserve"> and experiential learning based on conversations </w:t>
      </w:r>
      <w:r w:rsidR="00986E5B" w:rsidRPr="00FB45EB">
        <w:rPr>
          <w:rFonts w:ascii="Arial" w:hAnsi="Arial" w:cs="Arial"/>
          <w:sz w:val="24"/>
          <w:szCs w:val="24"/>
        </w:rPr>
        <w:t xml:space="preserve">with </w:t>
      </w:r>
      <w:r w:rsidR="0063794D" w:rsidRPr="00FB45EB">
        <w:rPr>
          <w:rFonts w:ascii="Arial" w:hAnsi="Arial" w:cs="Arial"/>
          <w:sz w:val="24"/>
          <w:szCs w:val="24"/>
        </w:rPr>
        <w:t>international colleagues</w:t>
      </w:r>
      <w:r w:rsidR="00572AB5" w:rsidRPr="00FB45EB">
        <w:rPr>
          <w:rFonts w:ascii="Arial" w:hAnsi="Arial" w:cs="Arial"/>
          <w:sz w:val="24"/>
          <w:szCs w:val="24"/>
        </w:rPr>
        <w:t xml:space="preserve">. </w:t>
      </w:r>
      <w:r w:rsidR="00986E5B" w:rsidRPr="00FB45EB">
        <w:rPr>
          <w:rFonts w:ascii="Arial" w:hAnsi="Arial" w:cs="Arial"/>
          <w:sz w:val="24"/>
          <w:szCs w:val="24"/>
        </w:rPr>
        <w:t>The aim for the final</w:t>
      </w:r>
      <w:r w:rsidR="00897FD8" w:rsidRPr="00FB45EB">
        <w:rPr>
          <w:rFonts w:ascii="Arial" w:hAnsi="Arial" w:cs="Arial"/>
          <w:sz w:val="24"/>
          <w:szCs w:val="24"/>
        </w:rPr>
        <w:t xml:space="preserve"> Practice Elements modules </w:t>
      </w:r>
      <w:r w:rsidR="00986E5B" w:rsidRPr="00FB45EB">
        <w:rPr>
          <w:rFonts w:ascii="Arial" w:hAnsi="Arial" w:cs="Arial"/>
          <w:sz w:val="24"/>
          <w:szCs w:val="24"/>
        </w:rPr>
        <w:t xml:space="preserve">was that they should be </w:t>
      </w:r>
      <w:r w:rsidR="00897FD8" w:rsidRPr="00FB45EB">
        <w:rPr>
          <w:rFonts w:ascii="Arial" w:hAnsi="Arial" w:cs="Arial"/>
          <w:sz w:val="24"/>
          <w:szCs w:val="24"/>
        </w:rPr>
        <w:t xml:space="preserve">focused on ‘how’ families engaged with practitioners and </w:t>
      </w:r>
      <w:r w:rsidR="007E4855" w:rsidRPr="00FB45EB">
        <w:rPr>
          <w:rFonts w:ascii="Arial" w:hAnsi="Arial" w:cs="Arial"/>
          <w:sz w:val="24"/>
          <w:szCs w:val="24"/>
        </w:rPr>
        <w:t xml:space="preserve">‘what’ families needed to understand </w:t>
      </w:r>
      <w:r w:rsidR="001437A8" w:rsidRPr="00FB45EB">
        <w:rPr>
          <w:rFonts w:ascii="Arial" w:hAnsi="Arial" w:cs="Arial"/>
          <w:sz w:val="24"/>
          <w:szCs w:val="24"/>
        </w:rPr>
        <w:t>and learn to be better equipped in providing responsive care to their babies. T</w:t>
      </w:r>
      <w:r w:rsidR="00EC5648" w:rsidRPr="00FB45EB">
        <w:rPr>
          <w:rFonts w:ascii="Arial" w:hAnsi="Arial" w:cs="Arial"/>
          <w:sz w:val="24"/>
          <w:szCs w:val="24"/>
        </w:rPr>
        <w:t xml:space="preserve">he </w:t>
      </w:r>
      <w:r w:rsidR="0063794D" w:rsidRPr="00FB45EB">
        <w:rPr>
          <w:rFonts w:ascii="Arial" w:hAnsi="Arial" w:cs="Arial"/>
          <w:sz w:val="24"/>
          <w:szCs w:val="24"/>
        </w:rPr>
        <w:t xml:space="preserve">content of the </w:t>
      </w:r>
      <w:r w:rsidR="00EC5648" w:rsidRPr="00FB45EB">
        <w:rPr>
          <w:rFonts w:ascii="Arial" w:hAnsi="Arial" w:cs="Arial"/>
          <w:sz w:val="24"/>
          <w:szCs w:val="24"/>
        </w:rPr>
        <w:t>Practice Elements w</w:t>
      </w:r>
      <w:r w:rsidR="001437A8" w:rsidRPr="00FB45EB">
        <w:rPr>
          <w:rFonts w:ascii="Arial" w:hAnsi="Arial" w:cs="Arial"/>
          <w:sz w:val="24"/>
          <w:szCs w:val="24"/>
        </w:rPr>
        <w:t>as</w:t>
      </w:r>
      <w:r w:rsidR="00EC5648" w:rsidRPr="00FB45EB">
        <w:rPr>
          <w:rFonts w:ascii="Arial" w:hAnsi="Arial" w:cs="Arial"/>
          <w:sz w:val="24"/>
          <w:szCs w:val="24"/>
        </w:rPr>
        <w:t xml:space="preserve"> mainly identified and selected from two </w:t>
      </w:r>
      <w:r w:rsidR="00092071" w:rsidRPr="00FB45EB">
        <w:rPr>
          <w:rFonts w:ascii="Arial" w:hAnsi="Arial" w:cs="Arial"/>
          <w:sz w:val="24"/>
          <w:szCs w:val="24"/>
        </w:rPr>
        <w:t>academic</w:t>
      </w:r>
      <w:r w:rsidR="00EC5648" w:rsidRPr="00FB45EB">
        <w:rPr>
          <w:rFonts w:ascii="Arial" w:hAnsi="Arial" w:cs="Arial"/>
          <w:sz w:val="24"/>
          <w:szCs w:val="24"/>
        </w:rPr>
        <w:t xml:space="preserve"> sources</w:t>
      </w:r>
      <w:r w:rsidR="0063794D" w:rsidRPr="00FB45EB">
        <w:rPr>
          <w:rFonts w:ascii="Arial" w:hAnsi="Arial" w:cs="Arial"/>
          <w:sz w:val="24"/>
          <w:szCs w:val="24"/>
        </w:rPr>
        <w:t xml:space="preserve"> (Kaminski et al 2008, </w:t>
      </w:r>
      <w:proofErr w:type="spellStart"/>
      <w:r w:rsidR="0063794D" w:rsidRPr="00FB45EB">
        <w:rPr>
          <w:rFonts w:ascii="Arial" w:hAnsi="Arial" w:cs="Arial"/>
          <w:sz w:val="24"/>
          <w:szCs w:val="24"/>
        </w:rPr>
        <w:t>Leijten</w:t>
      </w:r>
      <w:proofErr w:type="spellEnd"/>
      <w:r w:rsidR="0063794D" w:rsidRPr="00FB45EB">
        <w:rPr>
          <w:rFonts w:ascii="Arial" w:hAnsi="Arial" w:cs="Arial"/>
          <w:sz w:val="24"/>
          <w:szCs w:val="24"/>
        </w:rPr>
        <w:t xml:space="preserve"> et al 2019)</w:t>
      </w:r>
      <w:r w:rsidR="00986E5B" w:rsidRPr="00FB45EB">
        <w:rPr>
          <w:rFonts w:ascii="Arial" w:hAnsi="Arial" w:cs="Arial"/>
          <w:sz w:val="24"/>
          <w:szCs w:val="24"/>
        </w:rPr>
        <w:t xml:space="preserve"> and t</w:t>
      </w:r>
      <w:r w:rsidR="000D027A" w:rsidRPr="00FB45EB">
        <w:rPr>
          <w:rFonts w:ascii="Arial" w:hAnsi="Arial" w:cs="Arial"/>
          <w:sz w:val="24"/>
          <w:szCs w:val="24"/>
        </w:rPr>
        <w:t xml:space="preserve">he ‘end product’ </w:t>
      </w:r>
      <w:r w:rsidRPr="00FB45EB">
        <w:rPr>
          <w:rFonts w:ascii="Arial" w:hAnsi="Arial" w:cs="Arial"/>
          <w:sz w:val="24"/>
          <w:szCs w:val="24"/>
        </w:rPr>
        <w:t>comprised</w:t>
      </w:r>
      <w:r w:rsidR="000D027A" w:rsidRPr="00FB45EB">
        <w:rPr>
          <w:rFonts w:ascii="Arial" w:hAnsi="Arial" w:cs="Arial"/>
          <w:sz w:val="24"/>
          <w:szCs w:val="24"/>
        </w:rPr>
        <w:t xml:space="preserve"> 10 practice elements</w:t>
      </w:r>
      <w:r w:rsidR="00DE2020" w:rsidRPr="00FB45EB">
        <w:rPr>
          <w:rFonts w:ascii="Arial" w:hAnsi="Arial" w:cs="Arial"/>
          <w:sz w:val="24"/>
          <w:szCs w:val="24"/>
        </w:rPr>
        <w:t>, split across three modules (see box 1)</w:t>
      </w:r>
      <w:r w:rsidR="00986E5B" w:rsidRPr="00FB45EB">
        <w:rPr>
          <w:rFonts w:ascii="Arial" w:hAnsi="Arial" w:cs="Arial"/>
          <w:sz w:val="24"/>
          <w:szCs w:val="24"/>
        </w:rPr>
        <w:t>.</w:t>
      </w:r>
      <w:r w:rsidRPr="00FB45EB">
        <w:rPr>
          <w:rFonts w:ascii="Arial" w:hAnsi="Arial" w:cs="Arial"/>
          <w:sz w:val="24"/>
          <w:szCs w:val="24"/>
        </w:rPr>
        <w:t xml:space="preserve"> </w:t>
      </w:r>
      <w:r w:rsidR="00986E5B" w:rsidRPr="00FB45EB">
        <w:rPr>
          <w:rFonts w:ascii="Arial" w:hAnsi="Arial" w:cs="Arial"/>
          <w:sz w:val="24"/>
          <w:szCs w:val="24"/>
        </w:rPr>
        <w:t xml:space="preserve">The training was initially provided by the </w:t>
      </w:r>
      <w:r w:rsidR="009F4D38" w:rsidRPr="00FB45EB">
        <w:rPr>
          <w:rFonts w:ascii="Arial" w:hAnsi="Arial" w:cs="Arial"/>
          <w:sz w:val="24"/>
          <w:szCs w:val="24"/>
        </w:rPr>
        <w:t>Department of Health and Social Care (</w:t>
      </w:r>
      <w:r w:rsidR="001178C3" w:rsidRPr="00FB45EB">
        <w:rPr>
          <w:rFonts w:ascii="Arial" w:hAnsi="Arial" w:cs="Arial"/>
          <w:sz w:val="24"/>
          <w:szCs w:val="24"/>
        </w:rPr>
        <w:t>DHSC</w:t>
      </w:r>
      <w:r w:rsidR="009F4D38" w:rsidRPr="00FB45EB">
        <w:rPr>
          <w:rFonts w:ascii="Arial" w:hAnsi="Arial" w:cs="Arial"/>
          <w:sz w:val="24"/>
          <w:szCs w:val="24"/>
        </w:rPr>
        <w:t>)</w:t>
      </w:r>
      <w:r w:rsidR="00986E5B" w:rsidRPr="00FB45EB">
        <w:rPr>
          <w:rFonts w:ascii="Arial" w:hAnsi="Arial" w:cs="Arial"/>
          <w:sz w:val="24"/>
          <w:szCs w:val="24"/>
        </w:rPr>
        <w:t xml:space="preserve"> to </w:t>
      </w:r>
      <w:r w:rsidR="009D35D7" w:rsidRPr="00FB45EB">
        <w:rPr>
          <w:rFonts w:ascii="Arial" w:hAnsi="Arial" w:cs="Arial"/>
          <w:sz w:val="24"/>
          <w:szCs w:val="24"/>
        </w:rPr>
        <w:t>health visiting skill</w:t>
      </w:r>
      <w:r w:rsidR="00B04A55" w:rsidRPr="00FB45EB">
        <w:rPr>
          <w:rFonts w:ascii="Arial" w:hAnsi="Arial" w:cs="Arial"/>
          <w:sz w:val="24"/>
          <w:szCs w:val="24"/>
        </w:rPr>
        <w:t>-</w:t>
      </w:r>
      <w:r w:rsidR="009D35D7" w:rsidRPr="00FB45EB">
        <w:rPr>
          <w:rFonts w:ascii="Arial" w:hAnsi="Arial" w:cs="Arial"/>
          <w:sz w:val="24"/>
          <w:szCs w:val="24"/>
        </w:rPr>
        <w:t xml:space="preserve">mix staff within </w:t>
      </w:r>
      <w:r w:rsidR="00986E5B" w:rsidRPr="00FB45EB">
        <w:rPr>
          <w:rFonts w:ascii="Arial" w:hAnsi="Arial" w:cs="Arial"/>
          <w:sz w:val="24"/>
          <w:szCs w:val="24"/>
        </w:rPr>
        <w:t>five pilot sites, who will be expected to de</w:t>
      </w:r>
      <w:r w:rsidR="001178C3" w:rsidRPr="00FB45EB">
        <w:rPr>
          <w:rFonts w:ascii="Arial" w:hAnsi="Arial" w:cs="Arial"/>
          <w:sz w:val="24"/>
          <w:szCs w:val="24"/>
        </w:rPr>
        <w:t>liver</w:t>
      </w:r>
      <w:r w:rsidR="002271F7" w:rsidRPr="00FB45EB">
        <w:rPr>
          <w:rFonts w:ascii="Arial" w:hAnsi="Arial" w:cs="Arial"/>
          <w:sz w:val="24"/>
          <w:szCs w:val="24"/>
        </w:rPr>
        <w:t xml:space="preserve"> </w:t>
      </w:r>
      <w:r w:rsidR="00986E5B" w:rsidRPr="00FB45EB">
        <w:rPr>
          <w:rFonts w:ascii="Arial" w:hAnsi="Arial" w:cs="Arial"/>
          <w:sz w:val="24"/>
          <w:szCs w:val="24"/>
        </w:rPr>
        <w:t xml:space="preserve">localised training of the practice elements as their skill-mix workforce increases over </w:t>
      </w:r>
      <w:r w:rsidR="001178C3" w:rsidRPr="00FB45EB">
        <w:rPr>
          <w:rFonts w:ascii="Arial" w:hAnsi="Arial" w:cs="Arial"/>
          <w:sz w:val="24"/>
          <w:szCs w:val="24"/>
        </w:rPr>
        <w:t>the life</w:t>
      </w:r>
      <w:r w:rsidR="00986E5B" w:rsidRPr="00FB45EB">
        <w:rPr>
          <w:rFonts w:ascii="Arial" w:hAnsi="Arial" w:cs="Arial"/>
          <w:sz w:val="24"/>
          <w:szCs w:val="24"/>
        </w:rPr>
        <w:t>time</w:t>
      </w:r>
      <w:r w:rsidR="001178C3" w:rsidRPr="00FB45EB">
        <w:rPr>
          <w:rFonts w:ascii="Arial" w:hAnsi="Arial" w:cs="Arial"/>
          <w:sz w:val="24"/>
          <w:szCs w:val="24"/>
        </w:rPr>
        <w:t xml:space="preserve"> of the pilot</w:t>
      </w:r>
      <w:r w:rsidR="00986E5B" w:rsidRPr="00FB45EB">
        <w:rPr>
          <w:rFonts w:ascii="Arial" w:hAnsi="Arial" w:cs="Arial"/>
          <w:sz w:val="24"/>
          <w:szCs w:val="24"/>
        </w:rPr>
        <w:t xml:space="preserve">. </w:t>
      </w:r>
    </w:p>
    <w:p w14:paraId="37285890" w14:textId="77777777" w:rsidR="009B668B" w:rsidRPr="00FB45EB" w:rsidRDefault="009B668B" w:rsidP="009B668B">
      <w:pPr>
        <w:spacing w:after="0" w:line="360" w:lineRule="auto"/>
        <w:rPr>
          <w:rFonts w:ascii="Arial" w:hAnsi="Arial" w:cs="Arial"/>
          <w:sz w:val="24"/>
          <w:szCs w:val="24"/>
        </w:rPr>
      </w:pPr>
    </w:p>
    <w:p w14:paraId="78D03936" w14:textId="5A99A776" w:rsidR="00EA232C" w:rsidRPr="00FB45EB" w:rsidRDefault="00EA232C" w:rsidP="00836961">
      <w:pPr>
        <w:pStyle w:val="Heading3"/>
        <w:rPr>
          <w:rFonts w:ascii="Arial" w:hAnsi="Arial" w:cs="Arial"/>
        </w:rPr>
      </w:pPr>
      <w:r w:rsidRPr="00FB45EB">
        <w:rPr>
          <w:rFonts w:ascii="Arial" w:hAnsi="Arial" w:cs="Arial"/>
        </w:rPr>
        <w:t xml:space="preserve">1.3 </w:t>
      </w:r>
      <w:r w:rsidR="002D2919" w:rsidRPr="00FB45EB">
        <w:rPr>
          <w:rFonts w:ascii="Arial" w:hAnsi="Arial" w:cs="Arial"/>
        </w:rPr>
        <w:t>Study Aim</w:t>
      </w:r>
      <w:r w:rsidRPr="00FB45EB">
        <w:rPr>
          <w:rFonts w:ascii="Arial" w:hAnsi="Arial" w:cs="Arial"/>
        </w:rPr>
        <w:t xml:space="preserve">s and </w:t>
      </w:r>
      <w:r w:rsidR="009B668B" w:rsidRPr="00FB45EB">
        <w:rPr>
          <w:rFonts w:ascii="Arial" w:hAnsi="Arial" w:cs="Arial"/>
        </w:rPr>
        <w:t>O</w:t>
      </w:r>
      <w:r w:rsidRPr="00FB45EB">
        <w:rPr>
          <w:rFonts w:ascii="Arial" w:hAnsi="Arial" w:cs="Arial"/>
        </w:rPr>
        <w:t xml:space="preserve">bjectives </w:t>
      </w:r>
    </w:p>
    <w:p w14:paraId="0EFCC590" w14:textId="6A46B740" w:rsidR="002D2919" w:rsidRPr="00FB45EB" w:rsidRDefault="002D2919" w:rsidP="009B668B">
      <w:pPr>
        <w:spacing w:after="0" w:line="360" w:lineRule="auto"/>
        <w:rPr>
          <w:rFonts w:ascii="Arial" w:hAnsi="Arial" w:cs="Arial"/>
          <w:sz w:val="24"/>
          <w:szCs w:val="24"/>
        </w:rPr>
      </w:pPr>
      <w:r w:rsidRPr="00FB45EB">
        <w:rPr>
          <w:rFonts w:ascii="Arial" w:eastAsia="Times New Roman" w:hAnsi="Arial" w:cs="Arial"/>
          <w:sz w:val="24"/>
          <w:szCs w:val="24"/>
          <w:lang w:eastAsia="en-GB"/>
        </w:rPr>
        <w:t>T</w:t>
      </w:r>
      <w:r w:rsidR="00EA232C" w:rsidRPr="00FB45EB">
        <w:rPr>
          <w:rFonts w:ascii="Arial" w:eastAsia="Times New Roman" w:hAnsi="Arial" w:cs="Arial"/>
          <w:sz w:val="24"/>
          <w:szCs w:val="24"/>
          <w:lang w:eastAsia="en-GB"/>
        </w:rPr>
        <w:t>he overarching aim of this study is to</w:t>
      </w:r>
      <w:r w:rsidRPr="00FB45EB">
        <w:rPr>
          <w:rFonts w:ascii="Arial" w:eastAsia="Times New Roman" w:hAnsi="Arial" w:cs="Arial"/>
          <w:sz w:val="24"/>
          <w:szCs w:val="24"/>
          <w:lang w:eastAsia="en-GB"/>
        </w:rPr>
        <w:t xml:space="preserve"> understand if a Practice Elements approach focused on the training and development of early years skill mix workforce is associated with the implementation, quality and delivery of evidence-informed practice on responsive caregiving</w:t>
      </w:r>
      <w:r w:rsidRPr="00FB45EB">
        <w:rPr>
          <w:rFonts w:ascii="Arial" w:hAnsi="Arial" w:cs="Arial"/>
          <w:sz w:val="24"/>
          <w:szCs w:val="24"/>
        </w:rPr>
        <w:t>.</w:t>
      </w:r>
    </w:p>
    <w:p w14:paraId="6FC1B4B2" w14:textId="77777777" w:rsidR="009B668B" w:rsidRPr="00FB45EB" w:rsidRDefault="009B668B" w:rsidP="009B668B">
      <w:pPr>
        <w:spacing w:after="0" w:line="360" w:lineRule="auto"/>
        <w:rPr>
          <w:rFonts w:ascii="Arial" w:hAnsi="Arial" w:cs="Arial"/>
          <w:b/>
          <w:bCs/>
          <w:sz w:val="24"/>
          <w:szCs w:val="24"/>
        </w:rPr>
      </w:pPr>
    </w:p>
    <w:p w14:paraId="1233E9E0" w14:textId="77777777" w:rsidR="002D2919" w:rsidRPr="00FB45EB" w:rsidRDefault="002D2919" w:rsidP="009B668B">
      <w:pPr>
        <w:spacing w:after="0" w:line="360" w:lineRule="auto"/>
        <w:rPr>
          <w:rFonts w:ascii="Arial" w:hAnsi="Arial" w:cs="Arial"/>
          <w:sz w:val="24"/>
          <w:szCs w:val="24"/>
        </w:rPr>
      </w:pPr>
      <w:r w:rsidRPr="00FB45EB">
        <w:rPr>
          <w:rFonts w:ascii="Arial" w:hAnsi="Arial" w:cs="Arial"/>
          <w:b/>
          <w:bCs/>
          <w:sz w:val="24"/>
          <w:szCs w:val="24"/>
        </w:rPr>
        <w:t xml:space="preserve">Objective 1: </w:t>
      </w:r>
      <w:r w:rsidRPr="00FB45EB">
        <w:rPr>
          <w:rFonts w:ascii="Arial" w:hAnsi="Arial" w:cs="Arial"/>
          <w:sz w:val="24"/>
          <w:szCs w:val="24"/>
        </w:rPr>
        <w:t xml:space="preserve">To explore how a Practice Elements approach can support the development and sustainability of a skill-mix team, in terms of job recruitment, retention, and satisfaction. </w:t>
      </w:r>
    </w:p>
    <w:p w14:paraId="6C9FF191" w14:textId="3D44FDB2" w:rsidR="002D2919" w:rsidRPr="00FB45EB" w:rsidRDefault="002D2919" w:rsidP="009B668B">
      <w:pPr>
        <w:spacing w:after="0" w:line="360" w:lineRule="auto"/>
        <w:rPr>
          <w:rFonts w:ascii="Arial" w:hAnsi="Arial" w:cs="Arial"/>
          <w:sz w:val="24"/>
          <w:szCs w:val="24"/>
        </w:rPr>
      </w:pPr>
      <w:r w:rsidRPr="00FB45EB">
        <w:rPr>
          <w:rFonts w:ascii="Arial" w:hAnsi="Arial" w:cs="Arial"/>
          <w:b/>
          <w:bCs/>
          <w:sz w:val="24"/>
          <w:szCs w:val="24"/>
        </w:rPr>
        <w:t xml:space="preserve">Objective 2: </w:t>
      </w:r>
      <w:r w:rsidRPr="00FB45EB">
        <w:rPr>
          <w:rFonts w:ascii="Arial" w:hAnsi="Arial" w:cs="Arial"/>
          <w:sz w:val="24"/>
          <w:szCs w:val="24"/>
        </w:rPr>
        <w:t>To assess changes in knowledge</w:t>
      </w:r>
      <w:r w:rsidR="00FB25D7" w:rsidRPr="00FB45EB">
        <w:rPr>
          <w:rFonts w:ascii="Arial" w:hAnsi="Arial" w:cs="Arial"/>
          <w:sz w:val="24"/>
          <w:szCs w:val="24"/>
        </w:rPr>
        <w:t>, attitudes</w:t>
      </w:r>
      <w:r w:rsidR="003D3331" w:rsidRPr="00FB45EB">
        <w:rPr>
          <w:rFonts w:ascii="Arial" w:hAnsi="Arial" w:cs="Arial"/>
          <w:sz w:val="24"/>
          <w:szCs w:val="24"/>
        </w:rPr>
        <w:t xml:space="preserve"> and skills</w:t>
      </w:r>
      <w:r w:rsidR="002733EB" w:rsidRPr="00FB45EB">
        <w:rPr>
          <w:rFonts w:ascii="Arial" w:hAnsi="Arial" w:cs="Arial"/>
          <w:sz w:val="24"/>
          <w:szCs w:val="24"/>
        </w:rPr>
        <w:t xml:space="preserve"> </w:t>
      </w:r>
      <w:r w:rsidRPr="00FB45EB">
        <w:rPr>
          <w:rFonts w:ascii="Arial" w:hAnsi="Arial" w:cs="Arial"/>
          <w:sz w:val="24"/>
          <w:szCs w:val="24"/>
        </w:rPr>
        <w:t>of the skill-mix workforce trained in the use of a Practice Elements approach to support the provision of a consistent and complementary practice with regard to promoting responsive caregiving in parents as part of Start for Life services.</w:t>
      </w:r>
    </w:p>
    <w:p w14:paraId="4F03348C" w14:textId="4D370E0E" w:rsidR="002D2919" w:rsidRPr="00FB45EB" w:rsidRDefault="002D2919" w:rsidP="009B668B">
      <w:pPr>
        <w:spacing w:after="0" w:line="360" w:lineRule="auto"/>
        <w:rPr>
          <w:rFonts w:ascii="Arial" w:hAnsi="Arial" w:cs="Arial"/>
          <w:sz w:val="24"/>
          <w:szCs w:val="24"/>
        </w:rPr>
      </w:pPr>
      <w:r w:rsidRPr="00FB45EB">
        <w:rPr>
          <w:rFonts w:ascii="Arial" w:hAnsi="Arial" w:cs="Arial"/>
          <w:b/>
          <w:bCs/>
          <w:sz w:val="24"/>
          <w:szCs w:val="24"/>
        </w:rPr>
        <w:t>Objective 3:</w:t>
      </w:r>
      <w:r w:rsidRPr="00FB45EB">
        <w:rPr>
          <w:rFonts w:ascii="Arial" w:hAnsi="Arial" w:cs="Arial"/>
          <w:sz w:val="24"/>
          <w:szCs w:val="24"/>
        </w:rPr>
        <w:t xml:space="preserve"> To understand the feasibility of implementing a Practice Elements approach within the context of policy and practice in the </w:t>
      </w:r>
      <w:r w:rsidR="009778FF" w:rsidRPr="00FB45EB">
        <w:rPr>
          <w:rFonts w:ascii="Arial" w:hAnsi="Arial" w:cs="Arial"/>
          <w:sz w:val="24"/>
          <w:szCs w:val="24"/>
        </w:rPr>
        <w:t xml:space="preserve">critical </w:t>
      </w:r>
      <w:r w:rsidRPr="00FB45EB">
        <w:rPr>
          <w:rFonts w:ascii="Arial" w:hAnsi="Arial" w:cs="Arial"/>
          <w:sz w:val="24"/>
          <w:szCs w:val="24"/>
        </w:rPr>
        <w:t>1001 days.</w:t>
      </w:r>
    </w:p>
    <w:p w14:paraId="2867438D" w14:textId="77777777" w:rsidR="009B668B" w:rsidRPr="00FB45EB" w:rsidRDefault="009B668B" w:rsidP="009B668B">
      <w:pPr>
        <w:spacing w:after="0" w:line="360" w:lineRule="auto"/>
        <w:rPr>
          <w:rFonts w:ascii="Arial" w:hAnsi="Arial" w:cs="Arial"/>
          <w:sz w:val="24"/>
          <w:szCs w:val="24"/>
        </w:rPr>
      </w:pPr>
    </w:p>
    <w:p w14:paraId="4903B5DA" w14:textId="24F2F72E" w:rsidR="002D2919" w:rsidRPr="00FB45EB" w:rsidRDefault="002D2919" w:rsidP="009B668B">
      <w:pPr>
        <w:spacing w:after="0" w:line="360" w:lineRule="auto"/>
        <w:rPr>
          <w:rFonts w:ascii="Arial" w:hAnsi="Arial" w:cs="Arial"/>
          <w:sz w:val="24"/>
          <w:szCs w:val="24"/>
        </w:rPr>
      </w:pPr>
      <w:r w:rsidRPr="00FB45EB">
        <w:rPr>
          <w:rFonts w:ascii="Arial" w:hAnsi="Arial" w:cs="Arial"/>
          <w:sz w:val="24"/>
          <w:szCs w:val="24"/>
        </w:rPr>
        <w:t>The above aim and objectives will ultimately assess changes in the pre- and post-training knowledge and implementation approaches of the skill-mix workforces who have undertaken the Practice Elements training, in addition to assessing its impact on a number of educational and supervisory outcomes (</w:t>
      </w:r>
      <w:r w:rsidR="005948E4" w:rsidRPr="00FB45EB">
        <w:rPr>
          <w:rFonts w:ascii="Arial" w:hAnsi="Arial" w:cs="Arial"/>
          <w:sz w:val="24"/>
          <w:szCs w:val="24"/>
        </w:rPr>
        <w:t>please see</w:t>
      </w:r>
      <w:r w:rsidRPr="00FB45EB">
        <w:rPr>
          <w:rFonts w:ascii="Arial" w:hAnsi="Arial" w:cs="Arial"/>
          <w:sz w:val="24"/>
          <w:szCs w:val="24"/>
        </w:rPr>
        <w:t xml:space="preserve"> </w:t>
      </w:r>
      <w:r w:rsidR="005948E4" w:rsidRPr="00FB45EB">
        <w:rPr>
          <w:rFonts w:ascii="Arial" w:hAnsi="Arial" w:cs="Arial"/>
          <w:sz w:val="24"/>
          <w:szCs w:val="24"/>
        </w:rPr>
        <w:t>the Supplementary Materials)</w:t>
      </w:r>
      <w:r w:rsidRPr="00FB45EB">
        <w:rPr>
          <w:rFonts w:ascii="Arial" w:hAnsi="Arial" w:cs="Arial"/>
          <w:sz w:val="24"/>
          <w:szCs w:val="24"/>
        </w:rPr>
        <w:t xml:space="preserve">. </w:t>
      </w:r>
      <w:r w:rsidR="00275CBE" w:rsidRPr="00FB45EB">
        <w:rPr>
          <w:rFonts w:ascii="Arial" w:hAnsi="Arial" w:cs="Arial"/>
          <w:sz w:val="24"/>
          <w:szCs w:val="24"/>
        </w:rPr>
        <w:t xml:space="preserve">The aim and objectives will also provide </w:t>
      </w:r>
      <w:r w:rsidR="005753BF" w:rsidRPr="00FB45EB">
        <w:rPr>
          <w:rFonts w:ascii="Arial" w:hAnsi="Arial" w:cs="Arial"/>
          <w:sz w:val="24"/>
          <w:szCs w:val="24"/>
        </w:rPr>
        <w:t xml:space="preserve">greater </w:t>
      </w:r>
      <w:r w:rsidR="00275CBE" w:rsidRPr="00FB45EB">
        <w:rPr>
          <w:rFonts w:ascii="Arial" w:hAnsi="Arial" w:cs="Arial"/>
          <w:sz w:val="24"/>
          <w:szCs w:val="24"/>
        </w:rPr>
        <w:t>understanding on what</w:t>
      </w:r>
      <w:r w:rsidR="005753BF" w:rsidRPr="00FB45EB">
        <w:rPr>
          <w:rFonts w:ascii="Arial" w:hAnsi="Arial" w:cs="Arial"/>
          <w:sz w:val="24"/>
          <w:szCs w:val="24"/>
        </w:rPr>
        <w:t xml:space="preserve"> local site readiness may look like across the different pilot local authorities</w:t>
      </w:r>
      <w:r w:rsidR="005D43E7" w:rsidRPr="00FB45EB">
        <w:rPr>
          <w:rFonts w:ascii="Arial" w:hAnsi="Arial" w:cs="Arial"/>
          <w:sz w:val="24"/>
          <w:szCs w:val="24"/>
        </w:rPr>
        <w:t>. T</w:t>
      </w:r>
      <w:r w:rsidR="00D037E3" w:rsidRPr="00FB45EB">
        <w:rPr>
          <w:rFonts w:ascii="Arial" w:hAnsi="Arial" w:cs="Arial"/>
          <w:sz w:val="24"/>
          <w:szCs w:val="24"/>
        </w:rPr>
        <w:t xml:space="preserve">his will include detailed qualitative information on </w:t>
      </w:r>
      <w:r w:rsidR="005753BF" w:rsidRPr="00FB45EB">
        <w:rPr>
          <w:rFonts w:ascii="Arial" w:hAnsi="Arial" w:cs="Arial"/>
          <w:sz w:val="24"/>
          <w:szCs w:val="24"/>
        </w:rPr>
        <w:t>how different types of</w:t>
      </w:r>
      <w:r w:rsidR="00275CBE" w:rsidRPr="00FB45EB">
        <w:rPr>
          <w:rFonts w:ascii="Arial" w:hAnsi="Arial" w:cs="Arial"/>
          <w:sz w:val="24"/>
          <w:szCs w:val="24"/>
        </w:rPr>
        <w:t xml:space="preserve"> implementation support activities</w:t>
      </w:r>
      <w:r w:rsidR="005D43E7" w:rsidRPr="00FB45EB">
        <w:rPr>
          <w:rFonts w:ascii="Arial" w:hAnsi="Arial" w:cs="Arial"/>
          <w:sz w:val="24"/>
          <w:szCs w:val="24"/>
        </w:rPr>
        <w:t>, such as supervision and coaching arrangements, team learning</w:t>
      </w:r>
      <w:r w:rsidR="00F639F5" w:rsidRPr="00FB45EB">
        <w:rPr>
          <w:rFonts w:ascii="Arial" w:hAnsi="Arial" w:cs="Arial"/>
          <w:sz w:val="24"/>
          <w:szCs w:val="24"/>
        </w:rPr>
        <w:t>,</w:t>
      </w:r>
      <w:r w:rsidR="005D43E7" w:rsidRPr="00FB45EB">
        <w:rPr>
          <w:rFonts w:ascii="Arial" w:hAnsi="Arial" w:cs="Arial"/>
          <w:sz w:val="24"/>
          <w:szCs w:val="24"/>
        </w:rPr>
        <w:t xml:space="preserve"> and consolidation activities may</w:t>
      </w:r>
      <w:r w:rsidR="00275CBE" w:rsidRPr="00FB45EB">
        <w:rPr>
          <w:rFonts w:ascii="Arial" w:hAnsi="Arial" w:cs="Arial"/>
          <w:sz w:val="24"/>
          <w:szCs w:val="24"/>
        </w:rPr>
        <w:t xml:space="preserve"> </w:t>
      </w:r>
      <w:r w:rsidR="00D037E3" w:rsidRPr="00FB45EB">
        <w:rPr>
          <w:rFonts w:ascii="Arial" w:hAnsi="Arial" w:cs="Arial"/>
          <w:sz w:val="24"/>
          <w:szCs w:val="24"/>
        </w:rPr>
        <w:t>work and interact with</w:t>
      </w:r>
      <w:r w:rsidR="005D43E7" w:rsidRPr="00FB45EB">
        <w:rPr>
          <w:rFonts w:ascii="Arial" w:hAnsi="Arial" w:cs="Arial"/>
          <w:sz w:val="24"/>
          <w:szCs w:val="24"/>
        </w:rPr>
        <w:t>in a local implementation of Practice Elements approach.</w:t>
      </w:r>
    </w:p>
    <w:p w14:paraId="666245B1" w14:textId="77777777" w:rsidR="009B668B" w:rsidRPr="00FB45EB" w:rsidRDefault="009B668B" w:rsidP="009B668B">
      <w:pPr>
        <w:spacing w:after="0" w:line="360" w:lineRule="auto"/>
        <w:rPr>
          <w:rFonts w:ascii="Arial" w:hAnsi="Arial" w:cs="Arial"/>
          <w:sz w:val="24"/>
          <w:szCs w:val="24"/>
        </w:rPr>
      </w:pPr>
    </w:p>
    <w:p w14:paraId="4C6A3C39" w14:textId="23DECDD5" w:rsidR="002D2919" w:rsidRPr="00FB45EB" w:rsidRDefault="002D2919" w:rsidP="00836961">
      <w:pPr>
        <w:pStyle w:val="Heading2"/>
        <w:numPr>
          <w:ilvl w:val="0"/>
          <w:numId w:val="30"/>
        </w:numPr>
        <w:rPr>
          <w:rFonts w:ascii="Arial" w:hAnsi="Arial" w:cs="Arial"/>
          <w:sz w:val="24"/>
          <w:szCs w:val="24"/>
          <w:lang w:eastAsia="en-GB"/>
        </w:rPr>
      </w:pPr>
      <w:r w:rsidRPr="00FB45EB">
        <w:rPr>
          <w:rFonts w:ascii="Arial" w:hAnsi="Arial" w:cs="Arial"/>
          <w:sz w:val="24"/>
          <w:szCs w:val="24"/>
          <w:lang w:eastAsia="en-GB"/>
        </w:rPr>
        <w:t>Methods</w:t>
      </w:r>
    </w:p>
    <w:p w14:paraId="3E438214" w14:textId="69393E2F" w:rsidR="002D2919" w:rsidRPr="00FB45EB" w:rsidRDefault="00EA232C" w:rsidP="00836961">
      <w:pPr>
        <w:pStyle w:val="Heading3"/>
        <w:rPr>
          <w:rFonts w:ascii="Arial" w:hAnsi="Arial" w:cs="Arial"/>
          <w:lang w:eastAsia="en-GB"/>
        </w:rPr>
      </w:pPr>
      <w:r w:rsidRPr="00FB45EB">
        <w:rPr>
          <w:rFonts w:ascii="Arial" w:hAnsi="Arial" w:cs="Arial"/>
          <w:lang w:eastAsia="en-GB"/>
        </w:rPr>
        <w:t xml:space="preserve">2.1 </w:t>
      </w:r>
      <w:r w:rsidR="002D2919" w:rsidRPr="00FB45EB">
        <w:rPr>
          <w:rFonts w:ascii="Arial" w:hAnsi="Arial" w:cs="Arial"/>
          <w:lang w:eastAsia="en-GB"/>
        </w:rPr>
        <w:t>Study design</w:t>
      </w:r>
    </w:p>
    <w:p w14:paraId="65DD1CE2" w14:textId="193269DB" w:rsidR="009B668B" w:rsidRPr="00FB45EB" w:rsidRDefault="00877E4D" w:rsidP="009B668B">
      <w:pPr>
        <w:spacing w:after="0" w:line="360" w:lineRule="auto"/>
        <w:rPr>
          <w:rFonts w:ascii="Arial" w:hAnsi="Arial" w:cs="Arial"/>
          <w:sz w:val="24"/>
          <w:szCs w:val="24"/>
        </w:rPr>
      </w:pPr>
      <w:r w:rsidRPr="00FB45EB">
        <w:rPr>
          <w:rFonts w:ascii="Arial" w:hAnsi="Arial" w:cs="Arial"/>
          <w:sz w:val="24"/>
          <w:szCs w:val="24"/>
        </w:rPr>
        <w:t xml:space="preserve">The study will involve the use of a mixed methods approach in which both quantitative and qualitative data are collected using a concurrent triangulation design, in order to explore structure, process and outcomes related to the use of practice elements within skill-mix teams </w:t>
      </w:r>
      <w:r w:rsidR="002C0B5E" w:rsidRPr="00FB45EB">
        <w:rPr>
          <w:rFonts w:ascii="Arial" w:hAnsi="Arial" w:cs="Arial"/>
          <w:sz w:val="24"/>
          <w:szCs w:val="24"/>
        </w:rPr>
        <w:t xml:space="preserve">funded through </w:t>
      </w:r>
      <w:r w:rsidRPr="00FB45EB">
        <w:rPr>
          <w:rFonts w:ascii="Arial" w:hAnsi="Arial" w:cs="Arial"/>
          <w:sz w:val="24"/>
          <w:szCs w:val="24"/>
        </w:rPr>
        <w:t xml:space="preserve">the Start for Life </w:t>
      </w:r>
      <w:r w:rsidR="002C0B5E" w:rsidRPr="00FB45EB">
        <w:rPr>
          <w:rFonts w:ascii="Arial" w:hAnsi="Arial" w:cs="Arial"/>
          <w:sz w:val="24"/>
          <w:szCs w:val="24"/>
        </w:rPr>
        <w:t>funded workforce pilots</w:t>
      </w:r>
      <w:r w:rsidRPr="00FB45EB">
        <w:rPr>
          <w:rFonts w:ascii="Arial" w:hAnsi="Arial" w:cs="Arial"/>
          <w:sz w:val="24"/>
          <w:szCs w:val="24"/>
        </w:rPr>
        <w:t>.</w:t>
      </w:r>
      <w:r w:rsidR="009D35D7" w:rsidRPr="00FB45EB">
        <w:rPr>
          <w:rFonts w:ascii="Arial" w:hAnsi="Arial" w:cs="Arial"/>
          <w:sz w:val="24"/>
          <w:szCs w:val="24"/>
        </w:rPr>
        <w:t xml:space="preserve"> The study will include sites that have successfully implemented the training and delivery of the Practice Elements, and sites in which these did not progress as planned. The latter will enable </w:t>
      </w:r>
      <w:r w:rsidR="004F134C" w:rsidRPr="00FB45EB">
        <w:rPr>
          <w:rFonts w:ascii="Arial" w:hAnsi="Arial" w:cs="Arial"/>
          <w:sz w:val="24"/>
          <w:szCs w:val="24"/>
        </w:rPr>
        <w:t>u</w:t>
      </w:r>
      <w:r w:rsidR="009D35D7" w:rsidRPr="00FB45EB">
        <w:rPr>
          <w:rFonts w:ascii="Arial" w:hAnsi="Arial" w:cs="Arial"/>
          <w:sz w:val="24"/>
          <w:szCs w:val="24"/>
        </w:rPr>
        <w:t xml:space="preserve">s to explore </w:t>
      </w:r>
      <w:r w:rsidRPr="00FB45EB">
        <w:rPr>
          <w:rFonts w:ascii="Arial" w:hAnsi="Arial" w:cs="Arial"/>
          <w:sz w:val="24"/>
          <w:szCs w:val="24"/>
        </w:rPr>
        <w:t>the</w:t>
      </w:r>
      <w:r w:rsidR="009D35D7" w:rsidRPr="00FB45EB">
        <w:rPr>
          <w:rFonts w:ascii="Arial" w:hAnsi="Arial" w:cs="Arial"/>
          <w:sz w:val="24"/>
          <w:szCs w:val="24"/>
        </w:rPr>
        <w:t xml:space="preserve"> barriers to the successful</w:t>
      </w:r>
      <w:r w:rsidRPr="00FB45EB">
        <w:rPr>
          <w:rFonts w:ascii="Arial" w:hAnsi="Arial" w:cs="Arial"/>
          <w:sz w:val="24"/>
          <w:szCs w:val="24"/>
        </w:rPr>
        <w:t xml:space="preserve"> implementation of a Practice Elements </w:t>
      </w:r>
      <w:r w:rsidR="00EF78A3" w:rsidRPr="00FB45EB">
        <w:rPr>
          <w:rFonts w:ascii="Arial" w:hAnsi="Arial" w:cs="Arial"/>
          <w:sz w:val="24"/>
          <w:szCs w:val="24"/>
        </w:rPr>
        <w:t xml:space="preserve">approach </w:t>
      </w:r>
      <w:r w:rsidRPr="00FB45EB">
        <w:rPr>
          <w:rFonts w:ascii="Arial" w:hAnsi="Arial" w:cs="Arial"/>
          <w:sz w:val="24"/>
          <w:szCs w:val="24"/>
        </w:rPr>
        <w:t xml:space="preserve">in their area. </w:t>
      </w:r>
    </w:p>
    <w:p w14:paraId="1271F853" w14:textId="77777777" w:rsidR="009B668B" w:rsidRPr="00FB45EB" w:rsidRDefault="009B668B" w:rsidP="009B668B">
      <w:pPr>
        <w:spacing w:after="0" w:line="360" w:lineRule="auto"/>
        <w:rPr>
          <w:rFonts w:ascii="Arial" w:hAnsi="Arial" w:cs="Arial"/>
          <w:sz w:val="24"/>
          <w:szCs w:val="24"/>
        </w:rPr>
      </w:pPr>
    </w:p>
    <w:p w14:paraId="7F0051CC" w14:textId="7E4DDCAC" w:rsidR="00C958DE" w:rsidRPr="00FB45EB" w:rsidRDefault="00EA232C" w:rsidP="00836961">
      <w:pPr>
        <w:pStyle w:val="Heading3"/>
        <w:rPr>
          <w:rFonts w:ascii="Arial" w:hAnsi="Arial" w:cs="Arial"/>
        </w:rPr>
      </w:pPr>
      <w:r w:rsidRPr="00FB45EB">
        <w:rPr>
          <w:rFonts w:ascii="Arial" w:hAnsi="Arial" w:cs="Arial"/>
        </w:rPr>
        <w:t xml:space="preserve">2.2 </w:t>
      </w:r>
      <w:r w:rsidR="00C958DE" w:rsidRPr="00FB45EB">
        <w:rPr>
          <w:rFonts w:ascii="Arial" w:hAnsi="Arial" w:cs="Arial"/>
        </w:rPr>
        <w:t>Overarching evaluation design and framework</w:t>
      </w:r>
    </w:p>
    <w:p w14:paraId="6AFA4C19" w14:textId="14D9F251" w:rsidR="00877E4D" w:rsidRPr="00FB45EB" w:rsidRDefault="00877E4D" w:rsidP="009B668B">
      <w:pPr>
        <w:spacing w:after="0" w:line="360" w:lineRule="auto"/>
        <w:rPr>
          <w:rFonts w:ascii="Arial" w:hAnsi="Arial" w:cs="Arial"/>
          <w:sz w:val="24"/>
          <w:szCs w:val="24"/>
        </w:rPr>
      </w:pPr>
      <w:r w:rsidRPr="00FB45EB">
        <w:rPr>
          <w:rFonts w:ascii="Arial" w:hAnsi="Arial" w:cs="Arial"/>
          <w:sz w:val="24"/>
          <w:szCs w:val="24"/>
        </w:rPr>
        <w:t>The Don</w:t>
      </w:r>
      <w:r w:rsidR="005F2549" w:rsidRPr="00FB45EB">
        <w:rPr>
          <w:rFonts w:ascii="Arial" w:hAnsi="Arial" w:cs="Arial"/>
          <w:sz w:val="24"/>
          <w:szCs w:val="24"/>
        </w:rPr>
        <w:t>a</w:t>
      </w:r>
      <w:r w:rsidRPr="00FB45EB">
        <w:rPr>
          <w:rFonts w:ascii="Arial" w:hAnsi="Arial" w:cs="Arial"/>
          <w:sz w:val="24"/>
          <w:szCs w:val="24"/>
        </w:rPr>
        <w:t>bedian Framework (2005) (Structure; Process; Outcome) will be used to conceptualise and organise the skill mix data collection and analys</w:t>
      </w:r>
      <w:r w:rsidR="00442A0E" w:rsidRPr="00FB45EB">
        <w:rPr>
          <w:rFonts w:ascii="Arial" w:hAnsi="Arial" w:cs="Arial"/>
          <w:sz w:val="24"/>
          <w:szCs w:val="24"/>
        </w:rPr>
        <w:t>is</w:t>
      </w:r>
      <w:r w:rsidRPr="00FB45EB">
        <w:rPr>
          <w:rFonts w:ascii="Arial" w:hAnsi="Arial" w:cs="Arial"/>
          <w:sz w:val="24"/>
          <w:szCs w:val="24"/>
        </w:rPr>
        <w:t xml:space="preserve"> both separately and together in one overall synthesis. This framework will also facilitate further quality improvement measures by conceptualising and organising data, in parallel, using the Implementation Cascade Model (ICM)</w:t>
      </w:r>
      <w:r w:rsidR="004128C9" w:rsidRPr="00FB45EB">
        <w:rPr>
          <w:rFonts w:ascii="Arial" w:hAnsi="Arial" w:cs="Arial"/>
          <w:sz w:val="24"/>
          <w:szCs w:val="24"/>
        </w:rPr>
        <w:t xml:space="preserve"> (Berkel et al 2011) </w:t>
      </w:r>
      <w:r w:rsidRPr="00FB45EB">
        <w:rPr>
          <w:rFonts w:ascii="Arial" w:hAnsi="Arial" w:cs="Arial"/>
          <w:sz w:val="24"/>
          <w:szCs w:val="24"/>
        </w:rPr>
        <w:t>to sensitively observe changes in fidelity, quality and adaptation of the Practice Elements Training implementation. The rationale for combining the Don</w:t>
      </w:r>
      <w:r w:rsidR="005F2549" w:rsidRPr="00FB45EB">
        <w:rPr>
          <w:rFonts w:ascii="Arial" w:hAnsi="Arial" w:cs="Arial"/>
          <w:sz w:val="24"/>
          <w:szCs w:val="24"/>
        </w:rPr>
        <w:t>a</w:t>
      </w:r>
      <w:r w:rsidRPr="00FB45EB">
        <w:rPr>
          <w:rFonts w:ascii="Arial" w:hAnsi="Arial" w:cs="Arial"/>
          <w:sz w:val="24"/>
          <w:szCs w:val="24"/>
        </w:rPr>
        <w:t xml:space="preserve">bedian framework and ICM is to avoid the general assumptions of quality monitoring models (such as ICM) in that by enacting processes to ensure quality programme delivery and participant </w:t>
      </w:r>
      <w:r w:rsidRPr="00FB45EB">
        <w:rPr>
          <w:rFonts w:ascii="Arial" w:hAnsi="Arial" w:cs="Arial"/>
          <w:sz w:val="24"/>
          <w:szCs w:val="24"/>
        </w:rPr>
        <w:lastRenderedPageBreak/>
        <w:t>responsiveness, effective outcomes will naturally and consistently follow</w:t>
      </w:r>
      <w:r w:rsidR="00F16666" w:rsidRPr="00FB45EB">
        <w:rPr>
          <w:rFonts w:ascii="Arial" w:hAnsi="Arial" w:cs="Arial"/>
          <w:sz w:val="24"/>
          <w:szCs w:val="24"/>
        </w:rPr>
        <w:t xml:space="preserve"> (Kemp 2022)</w:t>
      </w:r>
      <w:r w:rsidRPr="00FB45EB">
        <w:rPr>
          <w:rFonts w:ascii="Arial" w:hAnsi="Arial" w:cs="Arial"/>
          <w:sz w:val="24"/>
          <w:szCs w:val="24"/>
        </w:rPr>
        <w:t xml:space="preserve">. </w:t>
      </w:r>
      <w:r w:rsidR="009D35D7" w:rsidRPr="00FB45EB">
        <w:rPr>
          <w:rFonts w:ascii="Arial" w:hAnsi="Arial" w:cs="Arial"/>
          <w:sz w:val="24"/>
          <w:szCs w:val="24"/>
        </w:rPr>
        <w:t xml:space="preserve"> See </w:t>
      </w:r>
      <w:r w:rsidR="005948E4" w:rsidRPr="00FB45EB">
        <w:rPr>
          <w:rFonts w:ascii="Arial" w:hAnsi="Arial" w:cs="Arial"/>
          <w:sz w:val="24"/>
          <w:szCs w:val="24"/>
        </w:rPr>
        <w:t>Box 2</w:t>
      </w:r>
      <w:r w:rsidR="009D35D7" w:rsidRPr="00FB45EB">
        <w:rPr>
          <w:rFonts w:ascii="Arial" w:hAnsi="Arial" w:cs="Arial"/>
          <w:sz w:val="24"/>
          <w:szCs w:val="24"/>
        </w:rPr>
        <w:t xml:space="preserve"> for further detail. </w:t>
      </w:r>
    </w:p>
    <w:p w14:paraId="589603EE" w14:textId="77777777" w:rsidR="009B668B" w:rsidRPr="00FB45EB" w:rsidRDefault="009B668B" w:rsidP="009B668B">
      <w:pPr>
        <w:spacing w:after="0" w:line="360" w:lineRule="auto"/>
        <w:rPr>
          <w:rFonts w:ascii="Arial" w:hAnsi="Arial" w:cs="Arial"/>
          <w:sz w:val="24"/>
          <w:szCs w:val="24"/>
        </w:rPr>
      </w:pPr>
    </w:p>
    <w:p w14:paraId="28EF7B69" w14:textId="39E5F0C2" w:rsidR="00C958DE" w:rsidRPr="00FB45EB" w:rsidRDefault="00EA232C" w:rsidP="00836961">
      <w:pPr>
        <w:pStyle w:val="Heading3"/>
        <w:rPr>
          <w:rFonts w:ascii="Arial" w:hAnsi="Arial" w:cs="Arial"/>
        </w:rPr>
      </w:pPr>
      <w:r w:rsidRPr="00FB45EB">
        <w:rPr>
          <w:rFonts w:ascii="Arial" w:hAnsi="Arial" w:cs="Arial"/>
        </w:rPr>
        <w:t>2.</w:t>
      </w:r>
      <w:r w:rsidR="005948E4" w:rsidRPr="00FB45EB">
        <w:rPr>
          <w:rFonts w:ascii="Arial" w:hAnsi="Arial" w:cs="Arial"/>
        </w:rPr>
        <w:t>3</w:t>
      </w:r>
      <w:r w:rsidRPr="00FB45EB">
        <w:rPr>
          <w:rFonts w:ascii="Arial" w:hAnsi="Arial" w:cs="Arial"/>
        </w:rPr>
        <w:t xml:space="preserve"> </w:t>
      </w:r>
      <w:r w:rsidR="00C958DE" w:rsidRPr="00FB45EB">
        <w:rPr>
          <w:rFonts w:ascii="Arial" w:hAnsi="Arial" w:cs="Arial"/>
        </w:rPr>
        <w:t>Sample</w:t>
      </w:r>
    </w:p>
    <w:p w14:paraId="3FC1B2B8" w14:textId="6A74890E" w:rsidR="00877E4D" w:rsidRPr="00FB45EB" w:rsidRDefault="00877E4D" w:rsidP="009B668B">
      <w:pPr>
        <w:spacing w:after="0" w:line="360" w:lineRule="auto"/>
        <w:rPr>
          <w:rFonts w:ascii="Arial" w:hAnsi="Arial" w:cs="Arial"/>
          <w:sz w:val="24"/>
          <w:szCs w:val="24"/>
        </w:rPr>
      </w:pPr>
      <w:r w:rsidRPr="00FB45EB">
        <w:rPr>
          <w:rFonts w:ascii="Arial" w:hAnsi="Arial" w:cs="Arial"/>
          <w:sz w:val="24"/>
          <w:szCs w:val="24"/>
        </w:rPr>
        <w:t xml:space="preserve">The sample will include all </w:t>
      </w:r>
      <w:proofErr w:type="spellStart"/>
      <w:r w:rsidRPr="00FB45EB">
        <w:rPr>
          <w:rFonts w:ascii="Arial" w:hAnsi="Arial" w:cs="Arial"/>
          <w:sz w:val="24"/>
          <w:szCs w:val="24"/>
        </w:rPr>
        <w:t>SfL</w:t>
      </w:r>
      <w:proofErr w:type="spellEnd"/>
      <w:r w:rsidRPr="00FB45EB">
        <w:rPr>
          <w:rFonts w:ascii="Arial" w:hAnsi="Arial" w:cs="Arial"/>
          <w:sz w:val="24"/>
          <w:szCs w:val="24"/>
        </w:rPr>
        <w:t xml:space="preserve"> staff within the five funded Workforce Trials population who take part in the Practice Elements Training, and who go on to utilise the training as part of their practice over the next 12 months. The sample will be made up of those skill-mix practitioners who receive the training, staff who will become Trainers to further cascade the training within local sites, and other staff who provide managerial, leadership, coaching and supervision support in the local implementation of the Practice Elements Approach. </w:t>
      </w:r>
    </w:p>
    <w:p w14:paraId="3E65FB92" w14:textId="77777777" w:rsidR="009B668B" w:rsidRPr="00FB45EB" w:rsidRDefault="009B668B" w:rsidP="009B668B">
      <w:pPr>
        <w:spacing w:after="0" w:line="360" w:lineRule="auto"/>
        <w:rPr>
          <w:rFonts w:ascii="Arial" w:hAnsi="Arial" w:cs="Arial"/>
          <w:sz w:val="24"/>
          <w:szCs w:val="24"/>
        </w:rPr>
      </w:pPr>
    </w:p>
    <w:p w14:paraId="10CB2BB4" w14:textId="45520ED4" w:rsidR="00C958DE" w:rsidRPr="00FB45EB" w:rsidRDefault="00EA232C" w:rsidP="00836961">
      <w:pPr>
        <w:pStyle w:val="Heading3"/>
        <w:rPr>
          <w:rFonts w:ascii="Arial" w:hAnsi="Arial" w:cs="Arial"/>
        </w:rPr>
      </w:pPr>
      <w:r w:rsidRPr="00FB45EB">
        <w:rPr>
          <w:rFonts w:ascii="Arial" w:hAnsi="Arial" w:cs="Arial"/>
        </w:rPr>
        <w:t>2.</w:t>
      </w:r>
      <w:r w:rsidR="005948E4" w:rsidRPr="00FB45EB">
        <w:rPr>
          <w:rFonts w:ascii="Arial" w:hAnsi="Arial" w:cs="Arial"/>
        </w:rPr>
        <w:t>4</w:t>
      </w:r>
      <w:r w:rsidRPr="00FB45EB">
        <w:rPr>
          <w:rFonts w:ascii="Arial" w:hAnsi="Arial" w:cs="Arial"/>
        </w:rPr>
        <w:t xml:space="preserve"> </w:t>
      </w:r>
      <w:r w:rsidR="00C958DE" w:rsidRPr="00FB45EB">
        <w:rPr>
          <w:rFonts w:ascii="Arial" w:hAnsi="Arial" w:cs="Arial"/>
        </w:rPr>
        <w:t xml:space="preserve">Data collection and sources: </w:t>
      </w:r>
    </w:p>
    <w:p w14:paraId="536EF818" w14:textId="59380F27" w:rsidR="00EA232C" w:rsidRPr="00FB45EB" w:rsidRDefault="001B39A8" w:rsidP="009B668B">
      <w:pPr>
        <w:pStyle w:val="NormalWeb"/>
        <w:spacing w:before="0" w:beforeAutospacing="0" w:after="0" w:afterAutospacing="0" w:line="360" w:lineRule="auto"/>
        <w:rPr>
          <w:rFonts w:ascii="Arial" w:hAnsi="Arial" w:cs="Arial"/>
        </w:rPr>
      </w:pPr>
      <w:r w:rsidRPr="00FB45EB">
        <w:rPr>
          <w:rFonts w:ascii="Arial" w:hAnsi="Arial" w:cs="Arial"/>
        </w:rPr>
        <w:t xml:space="preserve">The data collection and sources </w:t>
      </w:r>
      <w:r w:rsidR="00297B47" w:rsidRPr="00FB45EB">
        <w:rPr>
          <w:rFonts w:ascii="Arial" w:hAnsi="Arial" w:cs="Arial"/>
        </w:rPr>
        <w:t xml:space="preserve">will </w:t>
      </w:r>
      <w:r w:rsidRPr="00FB45EB">
        <w:rPr>
          <w:rFonts w:ascii="Arial" w:hAnsi="Arial" w:cs="Arial"/>
        </w:rPr>
        <w:t xml:space="preserve">focus on two areas of the Practice Elements approach: </w:t>
      </w:r>
    </w:p>
    <w:p w14:paraId="715E458B" w14:textId="0045CFF7" w:rsidR="00EA232C" w:rsidRPr="00FB45EB" w:rsidRDefault="00EA232C" w:rsidP="009B668B">
      <w:pPr>
        <w:pStyle w:val="NormalWeb"/>
        <w:numPr>
          <w:ilvl w:val="0"/>
          <w:numId w:val="25"/>
        </w:numPr>
        <w:spacing w:before="0" w:beforeAutospacing="0" w:after="0" w:afterAutospacing="0" w:line="360" w:lineRule="auto"/>
        <w:rPr>
          <w:rFonts w:ascii="Arial" w:hAnsi="Arial" w:cs="Arial"/>
        </w:rPr>
      </w:pPr>
      <w:r w:rsidRPr="00FB45EB">
        <w:rPr>
          <w:rFonts w:ascii="Arial" w:hAnsi="Arial" w:cs="Arial"/>
        </w:rPr>
        <w:t xml:space="preserve">Stage </w:t>
      </w:r>
      <w:r w:rsidR="001B39A8" w:rsidRPr="00FB45EB">
        <w:rPr>
          <w:rFonts w:ascii="Arial" w:hAnsi="Arial" w:cs="Arial"/>
        </w:rPr>
        <w:t>1) evaluation of the training programme, and</w:t>
      </w:r>
      <w:r w:rsidR="009C1C5D" w:rsidRPr="00FB45EB">
        <w:rPr>
          <w:rFonts w:ascii="Arial" w:hAnsi="Arial" w:cs="Arial"/>
        </w:rPr>
        <w:t>;</w:t>
      </w:r>
      <w:r w:rsidR="001B39A8" w:rsidRPr="00FB45EB">
        <w:rPr>
          <w:rFonts w:ascii="Arial" w:hAnsi="Arial" w:cs="Arial"/>
        </w:rPr>
        <w:t xml:space="preserve"> </w:t>
      </w:r>
    </w:p>
    <w:p w14:paraId="7BAB3535" w14:textId="5651AD64" w:rsidR="001B39A8" w:rsidRPr="00FB45EB" w:rsidRDefault="00EA232C" w:rsidP="009B668B">
      <w:pPr>
        <w:pStyle w:val="NormalWeb"/>
        <w:numPr>
          <w:ilvl w:val="0"/>
          <w:numId w:val="25"/>
        </w:numPr>
        <w:spacing w:before="0" w:beforeAutospacing="0" w:after="0" w:afterAutospacing="0" w:line="360" w:lineRule="auto"/>
        <w:rPr>
          <w:rFonts w:ascii="Arial" w:hAnsi="Arial" w:cs="Arial"/>
        </w:rPr>
      </w:pPr>
      <w:r w:rsidRPr="00FB45EB">
        <w:rPr>
          <w:rFonts w:ascii="Arial" w:hAnsi="Arial" w:cs="Arial"/>
        </w:rPr>
        <w:t xml:space="preserve">Stage </w:t>
      </w:r>
      <w:r w:rsidR="001B39A8" w:rsidRPr="00FB45EB">
        <w:rPr>
          <w:rFonts w:ascii="Arial" w:hAnsi="Arial" w:cs="Arial"/>
        </w:rPr>
        <w:t>2) measurement of reflective practice and supervision</w:t>
      </w:r>
      <w:r w:rsidR="004144B0" w:rsidRPr="00FB45EB">
        <w:rPr>
          <w:rFonts w:ascii="Arial" w:hAnsi="Arial" w:cs="Arial"/>
        </w:rPr>
        <w:t xml:space="preserve"> / coaching arrangements</w:t>
      </w:r>
      <w:r w:rsidR="00090761" w:rsidRPr="00FB45EB">
        <w:rPr>
          <w:rFonts w:ascii="Arial" w:hAnsi="Arial" w:cs="Arial"/>
        </w:rPr>
        <w:t>.</w:t>
      </w:r>
    </w:p>
    <w:p w14:paraId="57019FBE" w14:textId="1AC559C7" w:rsidR="00090761" w:rsidRPr="00FB45EB" w:rsidRDefault="00090761" w:rsidP="009B668B">
      <w:pPr>
        <w:spacing w:after="0" w:line="360" w:lineRule="auto"/>
        <w:rPr>
          <w:rFonts w:ascii="Arial" w:hAnsi="Arial" w:cs="Arial"/>
          <w:bCs/>
          <w:color w:val="000000"/>
          <w:sz w:val="24"/>
          <w:szCs w:val="24"/>
        </w:rPr>
      </w:pPr>
      <w:r w:rsidRPr="00FB45EB">
        <w:rPr>
          <w:rFonts w:ascii="Arial" w:hAnsi="Arial" w:cs="Arial"/>
          <w:sz w:val="24"/>
          <w:szCs w:val="24"/>
        </w:rPr>
        <w:t>Data collection points: 1) pre-training, 2) post-training</w:t>
      </w:r>
      <w:r w:rsidR="004F134C" w:rsidRPr="00FB45EB">
        <w:rPr>
          <w:rFonts w:ascii="Arial" w:hAnsi="Arial" w:cs="Arial"/>
          <w:sz w:val="24"/>
          <w:szCs w:val="24"/>
        </w:rPr>
        <w:t xml:space="preserve"> within 3 months of completing</w:t>
      </w:r>
      <w:r w:rsidRPr="00FB45EB">
        <w:rPr>
          <w:rFonts w:ascii="Arial" w:hAnsi="Arial" w:cs="Arial"/>
          <w:sz w:val="24"/>
          <w:szCs w:val="24"/>
        </w:rPr>
        <w:t xml:space="preserve"> the training, and </w:t>
      </w:r>
      <w:r w:rsidR="004F134C" w:rsidRPr="00FB45EB">
        <w:rPr>
          <w:rFonts w:ascii="Arial" w:hAnsi="Arial" w:cs="Arial"/>
          <w:sz w:val="24"/>
          <w:szCs w:val="24"/>
        </w:rPr>
        <w:t xml:space="preserve">again </w:t>
      </w:r>
      <w:r w:rsidRPr="00FB45EB">
        <w:rPr>
          <w:rFonts w:ascii="Arial" w:hAnsi="Arial" w:cs="Arial"/>
          <w:sz w:val="24"/>
          <w:szCs w:val="24"/>
        </w:rPr>
        <w:t xml:space="preserve">at </w:t>
      </w:r>
      <w:r w:rsidR="005276D4" w:rsidRPr="00FB45EB">
        <w:rPr>
          <w:rFonts w:ascii="Arial" w:hAnsi="Arial" w:cs="Arial"/>
          <w:sz w:val="24"/>
          <w:szCs w:val="24"/>
        </w:rPr>
        <w:t>9</w:t>
      </w:r>
      <w:r w:rsidR="00C363A4" w:rsidRPr="00FB45EB">
        <w:rPr>
          <w:rFonts w:ascii="Arial" w:hAnsi="Arial" w:cs="Arial"/>
          <w:sz w:val="24"/>
          <w:szCs w:val="24"/>
        </w:rPr>
        <w:t xml:space="preserve">-12 </w:t>
      </w:r>
      <w:r w:rsidRPr="00FB45EB">
        <w:rPr>
          <w:rFonts w:ascii="Arial" w:hAnsi="Arial" w:cs="Arial"/>
          <w:sz w:val="24"/>
          <w:szCs w:val="24"/>
        </w:rPr>
        <w:t xml:space="preserve">months) and 3) the on-going support within the consolidation, </w:t>
      </w:r>
      <w:r w:rsidR="007E07EE" w:rsidRPr="00FB45EB">
        <w:rPr>
          <w:rFonts w:ascii="Arial" w:hAnsi="Arial" w:cs="Arial"/>
          <w:sz w:val="24"/>
          <w:szCs w:val="24"/>
        </w:rPr>
        <w:t>within</w:t>
      </w:r>
      <w:r w:rsidRPr="00FB45EB">
        <w:rPr>
          <w:rFonts w:ascii="Arial" w:hAnsi="Arial" w:cs="Arial"/>
          <w:sz w:val="24"/>
          <w:szCs w:val="24"/>
        </w:rPr>
        <w:t xml:space="preserve"> 4 months (MCSS-26 scale), and at </w:t>
      </w:r>
      <w:r w:rsidR="005276D4" w:rsidRPr="00FB45EB">
        <w:rPr>
          <w:rFonts w:ascii="Arial" w:hAnsi="Arial" w:cs="Arial"/>
          <w:sz w:val="24"/>
          <w:szCs w:val="24"/>
        </w:rPr>
        <w:t>9</w:t>
      </w:r>
      <w:r w:rsidR="00C363A4" w:rsidRPr="00FB45EB">
        <w:rPr>
          <w:rFonts w:ascii="Arial" w:hAnsi="Arial" w:cs="Arial"/>
          <w:sz w:val="24"/>
          <w:szCs w:val="24"/>
        </w:rPr>
        <w:t>-12</w:t>
      </w:r>
      <w:r w:rsidRPr="00FB45EB">
        <w:rPr>
          <w:rFonts w:ascii="Arial" w:hAnsi="Arial" w:cs="Arial"/>
          <w:sz w:val="24"/>
          <w:szCs w:val="24"/>
        </w:rPr>
        <w:t xml:space="preserve"> months (</w:t>
      </w:r>
      <w:r w:rsidR="00FD148D" w:rsidRPr="00FB45EB">
        <w:rPr>
          <w:rFonts w:ascii="Arial" w:hAnsi="Arial" w:cs="Arial"/>
          <w:sz w:val="24"/>
          <w:szCs w:val="24"/>
        </w:rPr>
        <w:t xml:space="preserve">semi-structured </w:t>
      </w:r>
      <w:r w:rsidRPr="00FB45EB">
        <w:rPr>
          <w:rFonts w:ascii="Arial" w:hAnsi="Arial" w:cs="Arial"/>
          <w:sz w:val="24"/>
          <w:szCs w:val="24"/>
        </w:rPr>
        <w:t xml:space="preserve">interviews and MCSS-26 scale). In addition to the </w:t>
      </w:r>
      <w:r w:rsidR="00C37313" w:rsidRPr="00FB45EB">
        <w:rPr>
          <w:rFonts w:ascii="Arial" w:hAnsi="Arial" w:cs="Arial"/>
          <w:sz w:val="24"/>
          <w:szCs w:val="24"/>
        </w:rPr>
        <w:t>RPQ</w:t>
      </w:r>
      <w:r w:rsidRPr="00FB45EB">
        <w:rPr>
          <w:rFonts w:ascii="Arial" w:hAnsi="Arial" w:cs="Arial"/>
          <w:sz w:val="24"/>
          <w:szCs w:val="24"/>
        </w:rPr>
        <w:t xml:space="preserve"> scale, the p</w:t>
      </w:r>
      <w:r w:rsidR="00FC171F" w:rsidRPr="00FB45EB">
        <w:rPr>
          <w:rFonts w:ascii="Arial" w:hAnsi="Arial" w:cs="Arial"/>
          <w:sz w:val="24"/>
          <w:szCs w:val="24"/>
        </w:rPr>
        <w:t>re-</w:t>
      </w:r>
      <w:r w:rsidRPr="00FB45EB">
        <w:rPr>
          <w:rFonts w:ascii="Arial" w:hAnsi="Arial" w:cs="Arial"/>
          <w:sz w:val="24"/>
          <w:szCs w:val="24"/>
        </w:rPr>
        <w:t xml:space="preserve"> training surveys will collect information on demographic and professional details including grade; job title; years trained; professional qualifications; academic qualifications; </w:t>
      </w:r>
      <w:r w:rsidR="001F3871" w:rsidRPr="00FB45EB">
        <w:rPr>
          <w:rFonts w:ascii="Arial" w:hAnsi="Arial" w:cs="Arial"/>
          <w:sz w:val="24"/>
          <w:szCs w:val="24"/>
        </w:rPr>
        <w:t xml:space="preserve">and </w:t>
      </w:r>
      <w:r w:rsidRPr="00FB45EB">
        <w:rPr>
          <w:rFonts w:ascii="Arial" w:hAnsi="Arial" w:cs="Arial"/>
          <w:sz w:val="24"/>
          <w:szCs w:val="24"/>
        </w:rPr>
        <w:t xml:space="preserve">years spent in parent-infant relationship work. </w:t>
      </w:r>
      <w:r w:rsidR="00C37313" w:rsidRPr="00FB45EB">
        <w:rPr>
          <w:rFonts w:ascii="Arial" w:hAnsi="Arial" w:cs="Arial"/>
          <w:sz w:val="24"/>
          <w:szCs w:val="24"/>
        </w:rPr>
        <w:t>In addition to the MCSS-26 scale, the post training surveys will collect information</w:t>
      </w:r>
      <w:r w:rsidR="00FC171F" w:rsidRPr="00FB45EB">
        <w:rPr>
          <w:rFonts w:ascii="Arial" w:hAnsi="Arial" w:cs="Arial"/>
          <w:sz w:val="24"/>
          <w:szCs w:val="24"/>
        </w:rPr>
        <w:t xml:space="preserve"> on all the </w:t>
      </w:r>
      <w:r w:rsidR="00C321B9" w:rsidRPr="00FB45EB">
        <w:rPr>
          <w:rFonts w:ascii="Arial" w:hAnsi="Arial" w:cs="Arial"/>
          <w:sz w:val="24"/>
          <w:szCs w:val="24"/>
        </w:rPr>
        <w:t>aspects</w:t>
      </w:r>
      <w:r w:rsidR="00FC171F" w:rsidRPr="00FB45EB">
        <w:rPr>
          <w:rFonts w:ascii="Arial" w:hAnsi="Arial" w:cs="Arial"/>
          <w:sz w:val="24"/>
          <w:szCs w:val="24"/>
        </w:rPr>
        <w:t xml:space="preserve"> of the practice elements</w:t>
      </w:r>
      <w:r w:rsidR="00665EBD" w:rsidRPr="00FB45EB">
        <w:rPr>
          <w:rFonts w:ascii="Arial" w:hAnsi="Arial" w:cs="Arial"/>
          <w:sz w:val="24"/>
          <w:szCs w:val="24"/>
        </w:rPr>
        <w:t xml:space="preserve">, particularly </w:t>
      </w:r>
      <w:r w:rsidR="00665EBD" w:rsidRPr="00FB45EB">
        <w:rPr>
          <w:rFonts w:ascii="Arial" w:hAnsi="Arial" w:cs="Arial"/>
          <w:bCs/>
          <w:color w:val="000000"/>
          <w:sz w:val="24"/>
          <w:szCs w:val="24"/>
        </w:rPr>
        <w:t>the</w:t>
      </w:r>
      <w:r w:rsidR="00C321B9" w:rsidRPr="00FB45EB">
        <w:rPr>
          <w:rFonts w:ascii="Arial" w:hAnsi="Arial" w:cs="Arial"/>
          <w:bCs/>
          <w:color w:val="000000"/>
          <w:sz w:val="24"/>
          <w:szCs w:val="24"/>
        </w:rPr>
        <w:t xml:space="preserve"> training experience and</w:t>
      </w:r>
      <w:r w:rsidR="00665EBD" w:rsidRPr="00FB45EB">
        <w:rPr>
          <w:rFonts w:ascii="Arial" w:hAnsi="Arial" w:cs="Arial"/>
          <w:bCs/>
          <w:color w:val="000000"/>
          <w:sz w:val="24"/>
          <w:szCs w:val="24"/>
        </w:rPr>
        <w:t xml:space="preserve"> </w:t>
      </w:r>
      <w:r w:rsidR="00B359AC" w:rsidRPr="00FB45EB">
        <w:rPr>
          <w:rFonts w:ascii="Arial" w:hAnsi="Arial" w:cs="Arial"/>
          <w:bCs/>
          <w:color w:val="000000"/>
          <w:sz w:val="24"/>
          <w:szCs w:val="24"/>
        </w:rPr>
        <w:t xml:space="preserve">confidence in </w:t>
      </w:r>
      <w:r w:rsidR="00665EBD" w:rsidRPr="00FB45EB">
        <w:rPr>
          <w:rFonts w:ascii="Arial" w:hAnsi="Arial" w:cs="Arial"/>
          <w:bCs/>
          <w:color w:val="000000"/>
          <w:sz w:val="24"/>
          <w:szCs w:val="24"/>
        </w:rPr>
        <w:t>embedding of the new knowledge and skills within routine practice.</w:t>
      </w:r>
    </w:p>
    <w:p w14:paraId="574EF353" w14:textId="77777777" w:rsidR="009B668B" w:rsidRPr="00FB45EB" w:rsidRDefault="009B668B" w:rsidP="009B668B">
      <w:pPr>
        <w:spacing w:after="0" w:line="360" w:lineRule="auto"/>
        <w:rPr>
          <w:rFonts w:ascii="Arial" w:hAnsi="Arial" w:cs="Arial"/>
          <w:sz w:val="24"/>
          <w:szCs w:val="24"/>
        </w:rPr>
      </w:pPr>
    </w:p>
    <w:p w14:paraId="056ABB8E" w14:textId="2E3EE2E1" w:rsidR="00F04D79" w:rsidRPr="00FB45EB" w:rsidRDefault="00EA232C" w:rsidP="009B668B">
      <w:pPr>
        <w:spacing w:after="0" w:line="360" w:lineRule="auto"/>
        <w:rPr>
          <w:rFonts w:ascii="Arial" w:hAnsi="Arial" w:cs="Arial"/>
          <w:b/>
          <w:bCs/>
          <w:i/>
          <w:iCs/>
          <w:sz w:val="24"/>
          <w:szCs w:val="24"/>
        </w:rPr>
      </w:pPr>
      <w:r w:rsidRPr="00FB45EB">
        <w:rPr>
          <w:rFonts w:ascii="Arial" w:hAnsi="Arial" w:cs="Arial"/>
          <w:b/>
          <w:bCs/>
          <w:i/>
          <w:iCs/>
          <w:sz w:val="24"/>
          <w:szCs w:val="24"/>
        </w:rPr>
        <w:t>2.</w:t>
      </w:r>
      <w:r w:rsidR="005948E4" w:rsidRPr="00FB45EB">
        <w:rPr>
          <w:rFonts w:ascii="Arial" w:hAnsi="Arial" w:cs="Arial"/>
          <w:b/>
          <w:bCs/>
          <w:i/>
          <w:iCs/>
          <w:sz w:val="24"/>
          <w:szCs w:val="24"/>
        </w:rPr>
        <w:t>4</w:t>
      </w:r>
      <w:r w:rsidRPr="00FB45EB">
        <w:rPr>
          <w:rFonts w:ascii="Arial" w:hAnsi="Arial" w:cs="Arial"/>
          <w:b/>
          <w:bCs/>
          <w:i/>
          <w:iCs/>
          <w:sz w:val="24"/>
          <w:szCs w:val="24"/>
        </w:rPr>
        <w:t xml:space="preserve">.1 Stage 1 data collection </w:t>
      </w:r>
    </w:p>
    <w:p w14:paraId="08933E16" w14:textId="19C47F94" w:rsidR="00F04D79" w:rsidRPr="00FB45EB" w:rsidRDefault="00B463EC" w:rsidP="009B668B">
      <w:pPr>
        <w:spacing w:after="0" w:line="360" w:lineRule="auto"/>
        <w:rPr>
          <w:rFonts w:ascii="Arial" w:hAnsi="Arial" w:cs="Arial"/>
          <w:sz w:val="24"/>
          <w:szCs w:val="24"/>
          <w:u w:val="single"/>
        </w:rPr>
      </w:pPr>
      <w:r w:rsidRPr="00FB45EB">
        <w:rPr>
          <w:rFonts w:ascii="Arial" w:hAnsi="Arial" w:cs="Arial"/>
          <w:sz w:val="24"/>
          <w:szCs w:val="24"/>
          <w:lang w:eastAsia="en-GB"/>
        </w:rPr>
        <w:t xml:space="preserve">The focus of this stage of the evaluation will be to examine changes in knowledge, attitudes and skills of the skill mix team who attended the original PE training delivered by the DHSC team. Identified leads from each site will attend an additional Train-the -trainer course, delivered by the DHSC team to enable them to support </w:t>
      </w:r>
      <w:r w:rsidRPr="00FB45EB">
        <w:rPr>
          <w:rFonts w:ascii="Arial" w:hAnsi="Arial" w:cs="Arial"/>
          <w:sz w:val="24"/>
          <w:szCs w:val="24"/>
          <w:lang w:eastAsia="en-GB"/>
        </w:rPr>
        <w:lastRenderedPageBreak/>
        <w:t>consolidation of learning to existing staff and to allow them to train any new staff recruited into the pilot using the same slides, resources and materials used by DHSC. T</w:t>
      </w:r>
      <w:r w:rsidR="00F04D79" w:rsidRPr="00FB45EB">
        <w:rPr>
          <w:rFonts w:ascii="Arial" w:hAnsi="Arial" w:cs="Arial"/>
          <w:sz w:val="24"/>
          <w:szCs w:val="24"/>
        </w:rPr>
        <w:t xml:space="preserve">he evaluation will </w:t>
      </w:r>
      <w:r w:rsidR="00EF1881" w:rsidRPr="00FB45EB">
        <w:rPr>
          <w:rFonts w:ascii="Arial" w:hAnsi="Arial" w:cs="Arial"/>
          <w:sz w:val="24"/>
          <w:szCs w:val="24"/>
        </w:rPr>
        <w:t xml:space="preserve">also </w:t>
      </w:r>
      <w:r w:rsidR="00F04D79" w:rsidRPr="00FB45EB">
        <w:rPr>
          <w:rFonts w:ascii="Arial" w:hAnsi="Arial" w:cs="Arial"/>
          <w:sz w:val="24"/>
          <w:szCs w:val="24"/>
        </w:rPr>
        <w:t xml:space="preserve">explore perceptions of other local </w:t>
      </w:r>
      <w:proofErr w:type="spellStart"/>
      <w:r w:rsidR="00F04D79" w:rsidRPr="00FB45EB">
        <w:rPr>
          <w:rFonts w:ascii="Arial" w:hAnsi="Arial" w:cs="Arial"/>
          <w:sz w:val="24"/>
          <w:szCs w:val="24"/>
        </w:rPr>
        <w:t>SfL</w:t>
      </w:r>
      <w:proofErr w:type="spellEnd"/>
      <w:r w:rsidR="00F04D79" w:rsidRPr="00FB45EB">
        <w:rPr>
          <w:rFonts w:ascii="Arial" w:hAnsi="Arial" w:cs="Arial"/>
          <w:sz w:val="24"/>
          <w:szCs w:val="24"/>
        </w:rPr>
        <w:t xml:space="preserve"> staff who interact with the trainee’s work in some way </w:t>
      </w:r>
      <w:proofErr w:type="gramStart"/>
      <w:r w:rsidR="00F04D79" w:rsidRPr="00FB45EB">
        <w:rPr>
          <w:rFonts w:ascii="Arial" w:hAnsi="Arial" w:cs="Arial"/>
          <w:sz w:val="24"/>
          <w:szCs w:val="24"/>
        </w:rPr>
        <w:t>e.g.</w:t>
      </w:r>
      <w:proofErr w:type="gramEnd"/>
      <w:r w:rsidR="00F04D79" w:rsidRPr="00FB45EB">
        <w:rPr>
          <w:rFonts w:ascii="Arial" w:hAnsi="Arial" w:cs="Arial"/>
          <w:sz w:val="24"/>
          <w:szCs w:val="24"/>
        </w:rPr>
        <w:t xml:space="preserve"> supervision support. The pre-training and immediate post-training data collection will be conducted by the DHSC training facilitators and will be repeated, by the DHSC team, at each subsequent delivery of the training by the local sites. The deidentified data will be analysed by the research team.</w:t>
      </w:r>
      <w:r w:rsidR="00EF1881" w:rsidRPr="00FB45EB">
        <w:rPr>
          <w:rFonts w:ascii="Arial" w:hAnsi="Arial" w:cs="Arial"/>
          <w:sz w:val="24"/>
          <w:szCs w:val="24"/>
          <w:u w:val="single"/>
        </w:rPr>
        <w:t xml:space="preserve"> </w:t>
      </w:r>
    </w:p>
    <w:p w14:paraId="56FB3930" w14:textId="77777777" w:rsidR="009B668B" w:rsidRPr="00FB45EB" w:rsidRDefault="009B668B" w:rsidP="009B668B">
      <w:pPr>
        <w:spacing w:after="0" w:line="360" w:lineRule="auto"/>
        <w:rPr>
          <w:rFonts w:ascii="Arial" w:hAnsi="Arial" w:cs="Arial"/>
          <w:sz w:val="24"/>
          <w:szCs w:val="24"/>
        </w:rPr>
      </w:pPr>
    </w:p>
    <w:p w14:paraId="0E7BA87C" w14:textId="14E2CB0B" w:rsidR="00090761" w:rsidRPr="00FB45EB" w:rsidRDefault="00EA232C" w:rsidP="009B668B">
      <w:pPr>
        <w:spacing w:after="0" w:line="360" w:lineRule="auto"/>
        <w:rPr>
          <w:rFonts w:ascii="Arial" w:hAnsi="Arial" w:cs="Arial"/>
          <w:color w:val="000000" w:themeColor="text1"/>
          <w:sz w:val="24"/>
          <w:szCs w:val="24"/>
          <w:shd w:val="clear" w:color="auto" w:fill="FFFFFF"/>
        </w:rPr>
      </w:pPr>
      <w:r w:rsidRPr="00FB45EB">
        <w:rPr>
          <w:rFonts w:ascii="Arial" w:hAnsi="Arial" w:cs="Arial"/>
          <w:b/>
          <w:bCs/>
          <w:i/>
          <w:iCs/>
          <w:sz w:val="24"/>
          <w:szCs w:val="24"/>
        </w:rPr>
        <w:t>2.</w:t>
      </w:r>
      <w:r w:rsidR="005948E4" w:rsidRPr="00FB45EB">
        <w:rPr>
          <w:rFonts w:ascii="Arial" w:hAnsi="Arial" w:cs="Arial"/>
          <w:b/>
          <w:bCs/>
          <w:i/>
          <w:iCs/>
          <w:sz w:val="24"/>
          <w:szCs w:val="24"/>
        </w:rPr>
        <w:t>4</w:t>
      </w:r>
      <w:r w:rsidRPr="00FB45EB">
        <w:rPr>
          <w:rFonts w:ascii="Arial" w:hAnsi="Arial" w:cs="Arial"/>
          <w:b/>
          <w:bCs/>
          <w:i/>
          <w:iCs/>
          <w:sz w:val="24"/>
          <w:szCs w:val="24"/>
        </w:rPr>
        <w:t xml:space="preserve">.1.1 </w:t>
      </w:r>
      <w:r w:rsidR="00090761" w:rsidRPr="00FB45EB">
        <w:rPr>
          <w:rFonts w:ascii="Arial" w:hAnsi="Arial" w:cs="Arial"/>
          <w:b/>
          <w:bCs/>
          <w:i/>
          <w:iCs/>
          <w:sz w:val="24"/>
          <w:szCs w:val="24"/>
        </w:rPr>
        <w:t>Impact of the training on knowledge and skills:</w:t>
      </w:r>
      <w:r w:rsidR="00090761" w:rsidRPr="00FB45EB">
        <w:rPr>
          <w:rFonts w:ascii="Arial" w:hAnsi="Arial" w:cs="Arial"/>
          <w:sz w:val="24"/>
          <w:szCs w:val="24"/>
        </w:rPr>
        <w:t xml:space="preserve"> will be assessed using a brief post-training survey that will be circulated to all staff</w:t>
      </w:r>
      <w:r w:rsidR="008C041F" w:rsidRPr="00FB45EB">
        <w:rPr>
          <w:rFonts w:ascii="Arial" w:hAnsi="Arial" w:cs="Arial"/>
          <w:sz w:val="24"/>
          <w:szCs w:val="24"/>
        </w:rPr>
        <w:t xml:space="preserve"> taking part in the Practice Elements training</w:t>
      </w:r>
      <w:r w:rsidR="00090761" w:rsidRPr="00FB45EB">
        <w:rPr>
          <w:rFonts w:ascii="Arial" w:hAnsi="Arial" w:cs="Arial"/>
          <w:sz w:val="24"/>
          <w:szCs w:val="24"/>
        </w:rPr>
        <w:t xml:space="preserve"> by the DHSC trainers prior to their participation in the training, immediately after their participation, and again at </w:t>
      </w:r>
      <w:r w:rsidR="000C29B0" w:rsidRPr="00FB45EB">
        <w:rPr>
          <w:rFonts w:ascii="Arial" w:hAnsi="Arial" w:cs="Arial"/>
          <w:sz w:val="24"/>
          <w:szCs w:val="24"/>
        </w:rPr>
        <w:t>9-12</w:t>
      </w:r>
      <w:r w:rsidR="00090761" w:rsidRPr="00FB45EB">
        <w:rPr>
          <w:rFonts w:ascii="Arial" w:hAnsi="Arial" w:cs="Arial"/>
          <w:sz w:val="24"/>
          <w:szCs w:val="24"/>
        </w:rPr>
        <w:t xml:space="preserve"> months. The </w:t>
      </w:r>
      <w:proofErr w:type="gramStart"/>
      <w:r w:rsidR="00616561" w:rsidRPr="00FB45EB">
        <w:rPr>
          <w:rFonts w:ascii="Arial" w:hAnsi="Arial" w:cs="Arial"/>
          <w:sz w:val="24"/>
          <w:szCs w:val="24"/>
        </w:rPr>
        <w:t>9-12 month</w:t>
      </w:r>
      <w:proofErr w:type="gramEnd"/>
      <w:r w:rsidR="00616561" w:rsidRPr="00FB45EB">
        <w:rPr>
          <w:rFonts w:ascii="Arial" w:hAnsi="Arial" w:cs="Arial"/>
          <w:sz w:val="24"/>
          <w:szCs w:val="24"/>
        </w:rPr>
        <w:t xml:space="preserve"> </w:t>
      </w:r>
      <w:r w:rsidR="00090761" w:rsidRPr="00FB45EB">
        <w:rPr>
          <w:rFonts w:ascii="Arial" w:hAnsi="Arial" w:cs="Arial"/>
          <w:sz w:val="24"/>
          <w:szCs w:val="24"/>
        </w:rPr>
        <w:t xml:space="preserve">post-training survey questions will focus on </w:t>
      </w:r>
      <w:r w:rsidR="00616561" w:rsidRPr="00FB45EB">
        <w:rPr>
          <w:rFonts w:ascii="Arial" w:hAnsi="Arial" w:cs="Arial"/>
          <w:sz w:val="24"/>
          <w:szCs w:val="24"/>
        </w:rPr>
        <w:t xml:space="preserve">the original </w:t>
      </w:r>
      <w:r w:rsidR="00090761" w:rsidRPr="00FB45EB">
        <w:rPr>
          <w:rFonts w:ascii="Arial" w:hAnsi="Arial" w:cs="Arial"/>
          <w:sz w:val="24"/>
          <w:szCs w:val="24"/>
        </w:rPr>
        <w:t>Practice Elements training in relation to their current practice</w:t>
      </w:r>
      <w:r w:rsidR="00A42390" w:rsidRPr="00FB45EB">
        <w:rPr>
          <w:rFonts w:ascii="Arial" w:hAnsi="Arial" w:cs="Arial"/>
          <w:sz w:val="24"/>
          <w:szCs w:val="24"/>
        </w:rPr>
        <w:t xml:space="preserve"> (i.e. to measure fidelity, quality and adaptation of the Practice Elements)</w:t>
      </w:r>
      <w:r w:rsidR="00090761" w:rsidRPr="00FB45EB">
        <w:rPr>
          <w:rFonts w:ascii="Arial" w:hAnsi="Arial" w:cs="Arial"/>
          <w:sz w:val="24"/>
          <w:szCs w:val="24"/>
        </w:rPr>
        <w:t xml:space="preserve"> and a repeated Reflective Practice Questionnaire (RPQ) (</w:t>
      </w:r>
      <w:proofErr w:type="spellStart"/>
      <w:r w:rsidR="00090761" w:rsidRPr="00FB45EB">
        <w:rPr>
          <w:rFonts w:ascii="Arial" w:hAnsi="Arial" w:cs="Arial"/>
          <w:sz w:val="24"/>
          <w:szCs w:val="24"/>
        </w:rPr>
        <w:t>Pridis</w:t>
      </w:r>
      <w:proofErr w:type="spellEnd"/>
      <w:r w:rsidR="00090761" w:rsidRPr="00FB45EB">
        <w:rPr>
          <w:rFonts w:ascii="Arial" w:hAnsi="Arial" w:cs="Arial"/>
          <w:sz w:val="24"/>
          <w:szCs w:val="24"/>
        </w:rPr>
        <w:t xml:space="preserve"> and Rogers 2018). </w:t>
      </w:r>
      <w:r w:rsidR="00090761" w:rsidRPr="00FB45EB">
        <w:rPr>
          <w:rFonts w:ascii="Arial" w:hAnsi="Arial" w:cs="Arial"/>
          <w:color w:val="000000" w:themeColor="text1"/>
          <w:sz w:val="24"/>
          <w:szCs w:val="24"/>
        </w:rPr>
        <w:t xml:space="preserve">The RPQ </w:t>
      </w:r>
      <w:r w:rsidR="00090761" w:rsidRPr="00FB45EB">
        <w:rPr>
          <w:rFonts w:ascii="Arial" w:hAnsi="Arial" w:cs="Arial"/>
          <w:color w:val="000000" w:themeColor="text1"/>
          <w:sz w:val="24"/>
          <w:szCs w:val="24"/>
          <w:shd w:val="clear" w:color="auto" w:fill="FFFFFF"/>
        </w:rPr>
        <w:t xml:space="preserve">is a </w:t>
      </w:r>
      <w:r w:rsidR="00240E85" w:rsidRPr="00FB45EB">
        <w:rPr>
          <w:rFonts w:ascii="Arial" w:hAnsi="Arial" w:cs="Arial"/>
          <w:color w:val="000000" w:themeColor="text1"/>
          <w:sz w:val="24"/>
          <w:szCs w:val="24"/>
          <w:shd w:val="clear" w:color="auto" w:fill="FFFFFF"/>
        </w:rPr>
        <w:t>10</w:t>
      </w:r>
      <w:r w:rsidR="00090761" w:rsidRPr="00FB45EB">
        <w:rPr>
          <w:rFonts w:ascii="Arial" w:hAnsi="Arial" w:cs="Arial"/>
          <w:color w:val="000000" w:themeColor="text1"/>
          <w:sz w:val="24"/>
          <w:szCs w:val="24"/>
          <w:shd w:val="clear" w:color="auto" w:fill="FFFFFF"/>
        </w:rPr>
        <w:t>-item self-report questionnaire that includes a multi-faceted approach to measuring reflective capacity and also includes sub-scales on several other theoretically relevant constructs such as desire for improvement, confidence, stress, and job satisfaction, as well as job retention (</w:t>
      </w:r>
      <w:proofErr w:type="gramStart"/>
      <w:r w:rsidR="00090761" w:rsidRPr="00FB45EB">
        <w:rPr>
          <w:rFonts w:ascii="Arial" w:hAnsi="Arial" w:cs="Arial"/>
          <w:color w:val="000000" w:themeColor="text1"/>
          <w:sz w:val="24"/>
          <w:szCs w:val="24"/>
          <w:shd w:val="clear" w:color="auto" w:fill="FFFFFF"/>
        </w:rPr>
        <w:t>e.g.</w:t>
      </w:r>
      <w:proofErr w:type="gramEnd"/>
      <w:r w:rsidR="00090761" w:rsidRPr="00FB45EB">
        <w:rPr>
          <w:rFonts w:ascii="Arial" w:hAnsi="Arial" w:cs="Arial"/>
          <w:color w:val="000000" w:themeColor="text1"/>
          <w:sz w:val="24"/>
          <w:szCs w:val="24"/>
          <w:shd w:val="clear" w:color="auto" w:fill="FFFFFF"/>
        </w:rPr>
        <w:t xml:space="preserve"> staff leavers information). The RPQ will be used as a standardised measure in changes pre and post training. </w:t>
      </w:r>
    </w:p>
    <w:p w14:paraId="365BF535" w14:textId="77777777" w:rsidR="009B668B" w:rsidRPr="00FB45EB" w:rsidRDefault="009B668B" w:rsidP="009B668B">
      <w:pPr>
        <w:spacing w:after="0" w:line="360" w:lineRule="auto"/>
        <w:rPr>
          <w:rFonts w:ascii="Arial" w:hAnsi="Arial" w:cs="Arial"/>
          <w:sz w:val="24"/>
          <w:szCs w:val="24"/>
        </w:rPr>
      </w:pPr>
    </w:p>
    <w:p w14:paraId="38FB4B34" w14:textId="77777777" w:rsidR="00090761" w:rsidRPr="00FB45EB" w:rsidRDefault="00090761" w:rsidP="009B668B">
      <w:pPr>
        <w:spacing w:after="0" w:line="360" w:lineRule="auto"/>
        <w:rPr>
          <w:rFonts w:ascii="Arial" w:hAnsi="Arial" w:cs="Arial"/>
          <w:color w:val="000000"/>
          <w:sz w:val="24"/>
          <w:szCs w:val="24"/>
          <w:shd w:val="clear" w:color="auto" w:fill="FFFFFF"/>
        </w:rPr>
      </w:pPr>
      <w:r w:rsidRPr="00FB45EB">
        <w:rPr>
          <w:rFonts w:ascii="Arial" w:hAnsi="Arial" w:cs="Arial"/>
          <w:color w:val="000000"/>
          <w:sz w:val="24"/>
          <w:szCs w:val="24"/>
          <w:shd w:val="clear" w:color="auto" w:fill="FFFFFF"/>
        </w:rPr>
        <w:t>The questionnaire will be administered through either a paper-based version or an email link sent to each supervisee at the above timepoints. The online forms will include an information sheet, and completion of the questionnaire will be taken as consent to participate. These pseudonymised questionnaires will be given an ID number.</w:t>
      </w:r>
    </w:p>
    <w:p w14:paraId="538F14AB" w14:textId="77777777" w:rsidR="009B668B" w:rsidRPr="00FB45EB" w:rsidRDefault="009B668B" w:rsidP="009B668B">
      <w:pPr>
        <w:spacing w:after="0" w:line="360" w:lineRule="auto"/>
        <w:rPr>
          <w:rFonts w:ascii="Arial" w:hAnsi="Arial" w:cs="Arial"/>
          <w:sz w:val="24"/>
          <w:szCs w:val="24"/>
        </w:rPr>
      </w:pPr>
    </w:p>
    <w:p w14:paraId="1B80DF89" w14:textId="77777777" w:rsidR="00090761" w:rsidRPr="00FB45EB" w:rsidRDefault="00090761" w:rsidP="009B668B">
      <w:pPr>
        <w:spacing w:after="0" w:line="360" w:lineRule="auto"/>
        <w:rPr>
          <w:rFonts w:ascii="Arial" w:hAnsi="Arial" w:cs="Arial"/>
          <w:color w:val="333333"/>
          <w:sz w:val="24"/>
          <w:szCs w:val="24"/>
          <w:shd w:val="clear" w:color="auto" w:fill="FFFFFF"/>
        </w:rPr>
      </w:pPr>
      <w:r w:rsidRPr="00FB45EB">
        <w:rPr>
          <w:rFonts w:ascii="Arial" w:hAnsi="Arial" w:cs="Arial"/>
          <w:color w:val="000000"/>
          <w:sz w:val="24"/>
          <w:szCs w:val="24"/>
          <w:shd w:val="clear" w:color="auto" w:fill="FFFFFF"/>
        </w:rPr>
        <w:t xml:space="preserve">The same timings for the administration of the post-training survey will be applied to any new cohorts of skill-mix practitioners trained in the locally developed/delivered Practice Elements training. </w:t>
      </w:r>
      <w:r w:rsidRPr="00FB45EB">
        <w:rPr>
          <w:rFonts w:ascii="Arial" w:hAnsi="Arial" w:cs="Arial"/>
          <w:color w:val="333333"/>
          <w:sz w:val="24"/>
          <w:szCs w:val="24"/>
          <w:shd w:val="clear" w:color="auto" w:fill="FFFFFF"/>
        </w:rPr>
        <w:t>We will monitor all local training programmes for new staff, and staff leavers.</w:t>
      </w:r>
    </w:p>
    <w:p w14:paraId="59B79B75" w14:textId="77777777" w:rsidR="009B668B" w:rsidRPr="00FB45EB" w:rsidRDefault="009B668B" w:rsidP="009B668B">
      <w:pPr>
        <w:spacing w:after="0" w:line="360" w:lineRule="auto"/>
        <w:rPr>
          <w:rFonts w:ascii="Arial" w:hAnsi="Arial" w:cs="Arial"/>
          <w:sz w:val="24"/>
          <w:szCs w:val="24"/>
        </w:rPr>
      </w:pPr>
    </w:p>
    <w:p w14:paraId="042F86FE" w14:textId="46622C64" w:rsidR="00F04D79" w:rsidRPr="00FB45EB" w:rsidRDefault="00EA232C" w:rsidP="009B668B">
      <w:pPr>
        <w:spacing w:after="0" w:line="360" w:lineRule="auto"/>
        <w:rPr>
          <w:rFonts w:ascii="Arial" w:hAnsi="Arial" w:cs="Arial"/>
          <w:sz w:val="24"/>
          <w:szCs w:val="24"/>
        </w:rPr>
      </w:pPr>
      <w:r w:rsidRPr="00FB45EB">
        <w:rPr>
          <w:rFonts w:ascii="Arial" w:hAnsi="Arial" w:cs="Arial"/>
          <w:b/>
          <w:bCs/>
          <w:i/>
          <w:iCs/>
          <w:sz w:val="24"/>
          <w:szCs w:val="24"/>
        </w:rPr>
        <w:lastRenderedPageBreak/>
        <w:t>2.</w:t>
      </w:r>
      <w:r w:rsidR="005948E4" w:rsidRPr="00FB45EB">
        <w:rPr>
          <w:rFonts w:ascii="Arial" w:hAnsi="Arial" w:cs="Arial"/>
          <w:b/>
          <w:bCs/>
          <w:i/>
          <w:iCs/>
          <w:sz w:val="24"/>
          <w:szCs w:val="24"/>
        </w:rPr>
        <w:t>4</w:t>
      </w:r>
      <w:r w:rsidRPr="00FB45EB">
        <w:rPr>
          <w:rFonts w:ascii="Arial" w:hAnsi="Arial" w:cs="Arial"/>
          <w:b/>
          <w:bCs/>
          <w:i/>
          <w:iCs/>
          <w:sz w:val="24"/>
          <w:szCs w:val="24"/>
        </w:rPr>
        <w:t xml:space="preserve">.1.2 </w:t>
      </w:r>
      <w:r w:rsidR="00090761" w:rsidRPr="00FB45EB">
        <w:rPr>
          <w:rFonts w:ascii="Arial" w:hAnsi="Arial" w:cs="Arial"/>
          <w:b/>
          <w:bCs/>
          <w:i/>
          <w:iCs/>
          <w:sz w:val="24"/>
          <w:szCs w:val="24"/>
        </w:rPr>
        <w:t>Stakeholder perspectives:</w:t>
      </w:r>
      <w:r w:rsidR="00090761" w:rsidRPr="00FB45EB">
        <w:rPr>
          <w:rFonts w:ascii="Arial" w:hAnsi="Arial" w:cs="Arial"/>
          <w:sz w:val="24"/>
          <w:szCs w:val="24"/>
        </w:rPr>
        <w:t xml:space="preserve"> </w:t>
      </w:r>
      <w:r w:rsidR="00F04D79" w:rsidRPr="00FB45EB">
        <w:rPr>
          <w:rFonts w:ascii="Arial" w:hAnsi="Arial" w:cs="Arial"/>
          <w:sz w:val="24"/>
          <w:szCs w:val="24"/>
        </w:rPr>
        <w:t xml:space="preserve">In-depth semi-structured interviews will be conducted with trainers and trainees of the Practice Elements Approach training programme, within </w:t>
      </w:r>
      <w:r w:rsidR="00146C64" w:rsidRPr="00FB45EB">
        <w:rPr>
          <w:rFonts w:ascii="Arial" w:hAnsi="Arial" w:cs="Arial"/>
          <w:sz w:val="24"/>
          <w:szCs w:val="24"/>
        </w:rPr>
        <w:t>3-5</w:t>
      </w:r>
      <w:r w:rsidR="00F04D79" w:rsidRPr="00FB45EB">
        <w:rPr>
          <w:rFonts w:ascii="Arial" w:hAnsi="Arial" w:cs="Arial"/>
          <w:sz w:val="24"/>
          <w:szCs w:val="24"/>
        </w:rPr>
        <w:t xml:space="preserve"> months post-training period</w:t>
      </w:r>
      <w:r w:rsidR="00BF7527" w:rsidRPr="00FB45EB">
        <w:rPr>
          <w:rFonts w:ascii="Arial" w:hAnsi="Arial" w:cs="Arial"/>
          <w:sz w:val="24"/>
          <w:szCs w:val="24"/>
        </w:rPr>
        <w:t xml:space="preserve"> within the trainers</w:t>
      </w:r>
      <w:r w:rsidR="00F04D79" w:rsidRPr="00FB45EB">
        <w:rPr>
          <w:rFonts w:ascii="Arial" w:hAnsi="Arial" w:cs="Arial"/>
          <w:sz w:val="24"/>
          <w:szCs w:val="24"/>
        </w:rPr>
        <w:t xml:space="preserve"> and at month</w:t>
      </w:r>
      <w:r w:rsidR="00840E4D" w:rsidRPr="00FB45EB">
        <w:rPr>
          <w:rFonts w:ascii="Arial" w:hAnsi="Arial" w:cs="Arial"/>
          <w:sz w:val="24"/>
          <w:szCs w:val="24"/>
        </w:rPr>
        <w:t>s</w:t>
      </w:r>
      <w:r w:rsidR="00F04D79" w:rsidRPr="00FB45EB">
        <w:rPr>
          <w:rFonts w:ascii="Arial" w:hAnsi="Arial" w:cs="Arial"/>
          <w:sz w:val="24"/>
          <w:szCs w:val="24"/>
        </w:rPr>
        <w:t xml:space="preserve"> </w:t>
      </w:r>
      <w:r w:rsidR="00EE2D9D" w:rsidRPr="00FB45EB">
        <w:rPr>
          <w:rFonts w:ascii="Arial" w:hAnsi="Arial" w:cs="Arial"/>
          <w:sz w:val="24"/>
          <w:szCs w:val="24"/>
        </w:rPr>
        <w:t>9</w:t>
      </w:r>
      <w:r w:rsidR="00C363A4" w:rsidRPr="00FB45EB">
        <w:rPr>
          <w:rFonts w:ascii="Arial" w:hAnsi="Arial" w:cs="Arial"/>
          <w:sz w:val="24"/>
          <w:szCs w:val="24"/>
        </w:rPr>
        <w:t>-12</w:t>
      </w:r>
      <w:r w:rsidR="00F04D79" w:rsidRPr="00FB45EB">
        <w:rPr>
          <w:rFonts w:ascii="Arial" w:hAnsi="Arial" w:cs="Arial"/>
          <w:sz w:val="24"/>
          <w:szCs w:val="24"/>
        </w:rPr>
        <w:t xml:space="preserve"> </w:t>
      </w:r>
      <w:r w:rsidR="00BF7527" w:rsidRPr="00FB45EB">
        <w:rPr>
          <w:rFonts w:ascii="Arial" w:hAnsi="Arial" w:cs="Arial"/>
          <w:sz w:val="24"/>
          <w:szCs w:val="24"/>
        </w:rPr>
        <w:t xml:space="preserve">with the </w:t>
      </w:r>
      <w:r w:rsidR="00F04D79" w:rsidRPr="00FB45EB">
        <w:rPr>
          <w:rFonts w:ascii="Arial" w:hAnsi="Arial" w:cs="Arial"/>
          <w:sz w:val="24"/>
          <w:szCs w:val="24"/>
        </w:rPr>
        <w:t>trainees only. Additionally, a sample of caseload holders and other staff who provide supervision and coaching support, and staff involved in leading the development of the local Practice Elements Approach training programmes will be interviewed at month</w:t>
      </w:r>
      <w:r w:rsidR="00DD05FD" w:rsidRPr="00FB45EB">
        <w:rPr>
          <w:rFonts w:ascii="Arial" w:hAnsi="Arial" w:cs="Arial"/>
          <w:sz w:val="24"/>
          <w:szCs w:val="24"/>
        </w:rPr>
        <w:t>s</w:t>
      </w:r>
      <w:r w:rsidR="00F04D79" w:rsidRPr="00FB45EB">
        <w:rPr>
          <w:rFonts w:ascii="Arial" w:hAnsi="Arial" w:cs="Arial"/>
          <w:sz w:val="24"/>
          <w:szCs w:val="24"/>
        </w:rPr>
        <w:t xml:space="preserve"> </w:t>
      </w:r>
      <w:r w:rsidR="00EE2D9D" w:rsidRPr="00FB45EB">
        <w:rPr>
          <w:rFonts w:ascii="Arial" w:hAnsi="Arial" w:cs="Arial"/>
          <w:sz w:val="24"/>
          <w:szCs w:val="24"/>
        </w:rPr>
        <w:t>9</w:t>
      </w:r>
      <w:r w:rsidR="00BF7527" w:rsidRPr="00FB45EB">
        <w:rPr>
          <w:rFonts w:ascii="Arial" w:hAnsi="Arial" w:cs="Arial"/>
          <w:sz w:val="24"/>
          <w:szCs w:val="24"/>
        </w:rPr>
        <w:t>-</w:t>
      </w:r>
      <w:r w:rsidR="00C363A4" w:rsidRPr="00FB45EB">
        <w:rPr>
          <w:rFonts w:ascii="Arial" w:hAnsi="Arial" w:cs="Arial"/>
          <w:sz w:val="24"/>
          <w:szCs w:val="24"/>
        </w:rPr>
        <w:t>12</w:t>
      </w:r>
      <w:r w:rsidR="00F04D79" w:rsidRPr="00FB45EB">
        <w:rPr>
          <w:rFonts w:ascii="Arial" w:hAnsi="Arial" w:cs="Arial"/>
          <w:sz w:val="24"/>
          <w:szCs w:val="24"/>
        </w:rPr>
        <w:t xml:space="preserve">. The </w:t>
      </w:r>
      <w:proofErr w:type="spellStart"/>
      <w:r w:rsidR="00F04D79" w:rsidRPr="00FB45EB">
        <w:rPr>
          <w:rFonts w:ascii="Arial" w:hAnsi="Arial" w:cs="Arial"/>
          <w:sz w:val="24"/>
          <w:szCs w:val="24"/>
        </w:rPr>
        <w:t>SfL</w:t>
      </w:r>
      <w:proofErr w:type="spellEnd"/>
      <w:r w:rsidR="00F04D79" w:rsidRPr="00FB45EB">
        <w:rPr>
          <w:rFonts w:ascii="Arial" w:hAnsi="Arial" w:cs="Arial"/>
          <w:sz w:val="24"/>
          <w:szCs w:val="24"/>
        </w:rPr>
        <w:t xml:space="preserve"> site leads will send invitations for interviews in each site. Interviews will take place either face-to-face or virtually</w:t>
      </w:r>
      <w:r w:rsidR="004B52BC" w:rsidRPr="00FB45EB">
        <w:rPr>
          <w:rFonts w:ascii="Arial" w:hAnsi="Arial" w:cs="Arial"/>
          <w:sz w:val="24"/>
          <w:szCs w:val="24"/>
        </w:rPr>
        <w:t>,</w:t>
      </w:r>
      <w:r w:rsidR="00F04D79" w:rsidRPr="00FB45EB">
        <w:rPr>
          <w:rFonts w:ascii="Arial" w:hAnsi="Arial" w:cs="Arial"/>
          <w:sz w:val="24"/>
          <w:szCs w:val="24"/>
        </w:rPr>
        <w:t xml:space="preserve"> and</w:t>
      </w:r>
      <w:r w:rsidR="004B52BC" w:rsidRPr="00FB45EB">
        <w:rPr>
          <w:rFonts w:ascii="Arial" w:hAnsi="Arial" w:cs="Arial"/>
          <w:sz w:val="24"/>
          <w:szCs w:val="24"/>
        </w:rPr>
        <w:t xml:space="preserve"> will</w:t>
      </w:r>
      <w:r w:rsidR="00F04D79" w:rsidRPr="00FB45EB">
        <w:rPr>
          <w:rFonts w:ascii="Arial" w:hAnsi="Arial" w:cs="Arial"/>
          <w:sz w:val="24"/>
          <w:szCs w:val="24"/>
        </w:rPr>
        <w:t xml:space="preserve"> be audio recorded</w:t>
      </w:r>
      <w:r w:rsidR="004B52BC" w:rsidRPr="00FB45EB">
        <w:rPr>
          <w:rFonts w:ascii="Arial" w:hAnsi="Arial" w:cs="Arial"/>
          <w:sz w:val="24"/>
          <w:szCs w:val="24"/>
        </w:rPr>
        <w:t xml:space="preserve"> and transcribed</w:t>
      </w:r>
      <w:r w:rsidR="00F04D79" w:rsidRPr="00FB45EB">
        <w:rPr>
          <w:rFonts w:ascii="Arial" w:hAnsi="Arial" w:cs="Arial"/>
          <w:sz w:val="24"/>
          <w:szCs w:val="24"/>
        </w:rPr>
        <w:t xml:space="preserve">. </w:t>
      </w:r>
    </w:p>
    <w:p w14:paraId="1CB45E38" w14:textId="77777777" w:rsidR="009B668B" w:rsidRPr="00FB45EB" w:rsidRDefault="009B668B" w:rsidP="009B668B">
      <w:pPr>
        <w:spacing w:after="0" w:line="360" w:lineRule="auto"/>
        <w:rPr>
          <w:rFonts w:ascii="Arial" w:hAnsi="Arial" w:cs="Arial"/>
          <w:sz w:val="24"/>
          <w:szCs w:val="24"/>
        </w:rPr>
      </w:pPr>
    </w:p>
    <w:p w14:paraId="6C0B7E26" w14:textId="389DD483" w:rsidR="00F04D79" w:rsidRPr="00FB45EB" w:rsidRDefault="009768B7" w:rsidP="009B668B">
      <w:pPr>
        <w:spacing w:after="0" w:line="360" w:lineRule="auto"/>
        <w:rPr>
          <w:rFonts w:ascii="Arial" w:hAnsi="Arial" w:cs="Arial"/>
          <w:sz w:val="24"/>
          <w:szCs w:val="24"/>
        </w:rPr>
      </w:pPr>
      <w:r w:rsidRPr="00FB45EB">
        <w:rPr>
          <w:rFonts w:ascii="Arial" w:hAnsi="Arial" w:cs="Arial"/>
          <w:sz w:val="24"/>
          <w:szCs w:val="24"/>
        </w:rPr>
        <w:t>A total of four</w:t>
      </w:r>
      <w:r w:rsidR="00F04D79" w:rsidRPr="00FB45EB">
        <w:rPr>
          <w:rFonts w:ascii="Arial" w:hAnsi="Arial" w:cs="Arial"/>
          <w:sz w:val="24"/>
          <w:szCs w:val="24"/>
        </w:rPr>
        <w:t xml:space="preserve"> interview schedules will</w:t>
      </w:r>
      <w:r w:rsidRPr="00FB45EB">
        <w:rPr>
          <w:rFonts w:ascii="Arial" w:hAnsi="Arial" w:cs="Arial"/>
          <w:sz w:val="24"/>
          <w:szCs w:val="24"/>
        </w:rPr>
        <w:t xml:space="preserve"> be developed</w:t>
      </w:r>
      <w:r w:rsidR="004B52BC" w:rsidRPr="00FB45EB">
        <w:rPr>
          <w:rFonts w:ascii="Arial" w:hAnsi="Arial" w:cs="Arial"/>
          <w:sz w:val="24"/>
          <w:szCs w:val="24"/>
        </w:rPr>
        <w:t xml:space="preserve"> for the different stakeholders</w:t>
      </w:r>
      <w:r w:rsidR="00B3262D" w:rsidRPr="00FB45EB">
        <w:rPr>
          <w:rFonts w:ascii="Arial" w:hAnsi="Arial" w:cs="Arial"/>
          <w:sz w:val="24"/>
          <w:szCs w:val="24"/>
        </w:rPr>
        <w:t xml:space="preserve">. </w:t>
      </w:r>
      <w:r w:rsidR="004B52BC" w:rsidRPr="00FB45EB">
        <w:rPr>
          <w:rFonts w:ascii="Arial" w:hAnsi="Arial" w:cs="Arial"/>
          <w:sz w:val="24"/>
          <w:szCs w:val="24"/>
        </w:rPr>
        <w:t xml:space="preserve">1) </w:t>
      </w:r>
      <w:r w:rsidR="00B3262D" w:rsidRPr="00FB45EB">
        <w:rPr>
          <w:rFonts w:ascii="Arial" w:hAnsi="Arial" w:cs="Arial"/>
          <w:sz w:val="24"/>
          <w:szCs w:val="24"/>
        </w:rPr>
        <w:t>T</w:t>
      </w:r>
      <w:r w:rsidR="00F04D79" w:rsidRPr="00FB45EB">
        <w:rPr>
          <w:rFonts w:ascii="Arial" w:hAnsi="Arial" w:cs="Arial"/>
          <w:sz w:val="24"/>
          <w:szCs w:val="24"/>
        </w:rPr>
        <w:t xml:space="preserve">he trainee interviews will focus on </w:t>
      </w:r>
      <w:bookmarkStart w:id="0" w:name="_Hlk160044543"/>
      <w:r w:rsidR="00F04D79" w:rsidRPr="00FB45EB">
        <w:rPr>
          <w:rFonts w:ascii="Arial" w:hAnsi="Arial" w:cs="Arial"/>
          <w:sz w:val="24"/>
          <w:szCs w:val="24"/>
        </w:rPr>
        <w:t xml:space="preserve">uptake of learned content and intended/actual use, particularly focusing </w:t>
      </w:r>
      <w:bookmarkEnd w:id="0"/>
      <w:r w:rsidR="00E91081" w:rsidRPr="00FB45EB">
        <w:rPr>
          <w:rFonts w:ascii="Arial" w:hAnsi="Arial" w:cs="Arial"/>
          <w:sz w:val="24"/>
          <w:szCs w:val="24"/>
        </w:rPr>
        <w:t>on how</w:t>
      </w:r>
      <w:r w:rsidR="00F04D79" w:rsidRPr="00FB45EB">
        <w:rPr>
          <w:rFonts w:ascii="Arial" w:hAnsi="Arial" w:cs="Arial"/>
          <w:sz w:val="24"/>
          <w:szCs w:val="24"/>
        </w:rPr>
        <w:t xml:space="preserve"> practitioners </w:t>
      </w:r>
      <w:r w:rsidR="00E91081" w:rsidRPr="00FB45EB">
        <w:rPr>
          <w:rFonts w:ascii="Arial" w:hAnsi="Arial" w:cs="Arial"/>
          <w:sz w:val="24"/>
          <w:szCs w:val="24"/>
        </w:rPr>
        <w:t>reflect on</w:t>
      </w:r>
      <w:r w:rsidR="00F04D79" w:rsidRPr="00FB45EB">
        <w:rPr>
          <w:rFonts w:ascii="Arial" w:hAnsi="Arial" w:cs="Arial"/>
          <w:sz w:val="24"/>
          <w:szCs w:val="24"/>
        </w:rPr>
        <w:t xml:space="preserve"> their learning journey, and how this has been </w:t>
      </w:r>
      <w:bookmarkStart w:id="1" w:name="_Hlk160044551"/>
      <w:r w:rsidR="00F04D79" w:rsidRPr="00FB45EB">
        <w:rPr>
          <w:rFonts w:ascii="Arial" w:hAnsi="Arial" w:cs="Arial"/>
          <w:sz w:val="24"/>
          <w:szCs w:val="24"/>
        </w:rPr>
        <w:t>effectively maintained by two ongoing modalities of clinical support</w:t>
      </w:r>
      <w:bookmarkEnd w:id="1"/>
      <w:r w:rsidR="00F04D79" w:rsidRPr="00FB45EB">
        <w:rPr>
          <w:rFonts w:ascii="Arial" w:hAnsi="Arial" w:cs="Arial"/>
          <w:sz w:val="24"/>
          <w:szCs w:val="24"/>
        </w:rPr>
        <w:t xml:space="preserve">: coaching and supervision in their daily practice. They will also be asked about their </w:t>
      </w:r>
      <w:bookmarkStart w:id="2" w:name="_Hlk160044575"/>
      <w:r w:rsidR="00F04D79" w:rsidRPr="00FB45EB">
        <w:rPr>
          <w:rFonts w:ascii="Arial" w:hAnsi="Arial" w:cs="Arial"/>
          <w:sz w:val="24"/>
          <w:szCs w:val="24"/>
        </w:rPr>
        <w:t>perceptions of the teaching and learning delivery methods</w:t>
      </w:r>
      <w:bookmarkEnd w:id="2"/>
      <w:r w:rsidR="00F04D79" w:rsidRPr="00FB45EB">
        <w:rPr>
          <w:rFonts w:ascii="Arial" w:hAnsi="Arial" w:cs="Arial"/>
          <w:sz w:val="24"/>
          <w:szCs w:val="24"/>
        </w:rPr>
        <w:t xml:space="preserve"> </w:t>
      </w:r>
      <w:proofErr w:type="gramStart"/>
      <w:r w:rsidR="00F04D79" w:rsidRPr="00FB45EB">
        <w:rPr>
          <w:rFonts w:ascii="Arial" w:hAnsi="Arial" w:cs="Arial"/>
          <w:sz w:val="24"/>
          <w:szCs w:val="24"/>
        </w:rPr>
        <w:t>e.g.</w:t>
      </w:r>
      <w:proofErr w:type="gramEnd"/>
      <w:r w:rsidR="00F04D79" w:rsidRPr="00FB45EB">
        <w:rPr>
          <w:rFonts w:ascii="Arial" w:hAnsi="Arial" w:cs="Arial"/>
          <w:sz w:val="24"/>
          <w:szCs w:val="24"/>
        </w:rPr>
        <w:t xml:space="preserve"> the split face-to-face and virtual training offer.</w:t>
      </w:r>
      <w:r w:rsidR="00B3262D" w:rsidRPr="00FB45EB">
        <w:rPr>
          <w:rFonts w:ascii="Arial" w:hAnsi="Arial" w:cs="Arial"/>
          <w:sz w:val="24"/>
          <w:szCs w:val="24"/>
        </w:rPr>
        <w:t xml:space="preserve"> </w:t>
      </w:r>
      <w:r w:rsidR="004B52BC" w:rsidRPr="00FB45EB">
        <w:rPr>
          <w:rFonts w:ascii="Arial" w:hAnsi="Arial" w:cs="Arial"/>
          <w:sz w:val="24"/>
          <w:szCs w:val="24"/>
        </w:rPr>
        <w:t xml:space="preserve">2) </w:t>
      </w:r>
      <w:r w:rsidR="00B3262D" w:rsidRPr="00FB45EB">
        <w:rPr>
          <w:rFonts w:ascii="Arial" w:hAnsi="Arial" w:cs="Arial"/>
          <w:sz w:val="24"/>
          <w:szCs w:val="24"/>
        </w:rPr>
        <w:t>T</w:t>
      </w:r>
      <w:r w:rsidR="00F04D79" w:rsidRPr="00FB45EB">
        <w:rPr>
          <w:rFonts w:ascii="Arial" w:hAnsi="Arial" w:cs="Arial"/>
          <w:sz w:val="24"/>
          <w:szCs w:val="24"/>
        </w:rPr>
        <w:t xml:space="preserve">he trainer interviews will focus on </w:t>
      </w:r>
      <w:bookmarkStart w:id="3" w:name="_Hlk160044587"/>
      <w:r w:rsidR="00F04D79" w:rsidRPr="00FB45EB">
        <w:rPr>
          <w:rFonts w:ascii="Arial" w:hAnsi="Arial" w:cs="Arial"/>
          <w:sz w:val="24"/>
          <w:szCs w:val="24"/>
        </w:rPr>
        <w:t>the perceived uptake of learned content by the trainees, as well as the trainees’ responsiveness to the intended fidelity, quality, and adaptation of the Practice Elements (Content and Process)</w:t>
      </w:r>
      <w:bookmarkEnd w:id="3"/>
      <w:r w:rsidR="00F04D79" w:rsidRPr="00FB45EB">
        <w:rPr>
          <w:rFonts w:ascii="Arial" w:hAnsi="Arial" w:cs="Arial"/>
          <w:sz w:val="24"/>
          <w:szCs w:val="24"/>
        </w:rPr>
        <w:t xml:space="preserve">. The initial interviews with trainers will be made up of the national DHSC team. They will also be asked about </w:t>
      </w:r>
      <w:bookmarkStart w:id="4" w:name="_Hlk160044595"/>
      <w:r w:rsidR="00F04D79" w:rsidRPr="00FB45EB">
        <w:rPr>
          <w:rFonts w:ascii="Arial" w:hAnsi="Arial" w:cs="Arial"/>
          <w:sz w:val="24"/>
          <w:szCs w:val="24"/>
        </w:rPr>
        <w:t xml:space="preserve">their perceptions of the teaching and learning delivery methods </w:t>
      </w:r>
      <w:proofErr w:type="gramStart"/>
      <w:r w:rsidR="00F04D79" w:rsidRPr="00FB45EB">
        <w:rPr>
          <w:rFonts w:ascii="Arial" w:hAnsi="Arial" w:cs="Arial"/>
          <w:sz w:val="24"/>
          <w:szCs w:val="24"/>
        </w:rPr>
        <w:t>e.g.</w:t>
      </w:r>
      <w:proofErr w:type="gramEnd"/>
      <w:r w:rsidR="00F04D79" w:rsidRPr="00FB45EB">
        <w:rPr>
          <w:rFonts w:ascii="Arial" w:hAnsi="Arial" w:cs="Arial"/>
          <w:sz w:val="24"/>
          <w:szCs w:val="24"/>
        </w:rPr>
        <w:t xml:space="preserve"> the split face-to-face and virtual training offer.</w:t>
      </w:r>
      <w:r w:rsidR="00B3262D" w:rsidRPr="00FB45EB">
        <w:rPr>
          <w:rFonts w:ascii="Arial" w:hAnsi="Arial" w:cs="Arial"/>
          <w:sz w:val="24"/>
          <w:szCs w:val="24"/>
        </w:rPr>
        <w:t xml:space="preserve"> </w:t>
      </w:r>
      <w:bookmarkEnd w:id="4"/>
      <w:r w:rsidR="004B52BC" w:rsidRPr="00FB45EB">
        <w:rPr>
          <w:rFonts w:ascii="Arial" w:hAnsi="Arial" w:cs="Arial"/>
          <w:sz w:val="24"/>
          <w:szCs w:val="24"/>
        </w:rPr>
        <w:t xml:space="preserve">3) </w:t>
      </w:r>
      <w:r w:rsidR="00F04D79" w:rsidRPr="00FB45EB">
        <w:rPr>
          <w:rFonts w:ascii="Arial" w:hAnsi="Arial" w:cs="Arial"/>
          <w:sz w:val="24"/>
          <w:szCs w:val="24"/>
        </w:rPr>
        <w:t xml:space="preserve">The interviews with caseload holders and other staff who provide supervision or coaching will focus on </w:t>
      </w:r>
      <w:bookmarkStart w:id="5" w:name="_Hlk160044620"/>
      <w:r w:rsidR="00F04D79" w:rsidRPr="00FB45EB">
        <w:rPr>
          <w:rFonts w:ascii="Arial" w:hAnsi="Arial" w:cs="Arial"/>
          <w:sz w:val="24"/>
          <w:szCs w:val="24"/>
        </w:rPr>
        <w:t>their perceptions of the Practice Elements Approach, especially in relation to the development and sustainability of skill mix teams</w:t>
      </w:r>
      <w:bookmarkEnd w:id="5"/>
      <w:r w:rsidR="00F04D79" w:rsidRPr="00FB45EB">
        <w:rPr>
          <w:rFonts w:ascii="Arial" w:hAnsi="Arial" w:cs="Arial"/>
          <w:sz w:val="24"/>
          <w:szCs w:val="24"/>
        </w:rPr>
        <w:t>.</w:t>
      </w:r>
      <w:r w:rsidR="00B3262D" w:rsidRPr="00FB45EB">
        <w:rPr>
          <w:rFonts w:ascii="Arial" w:hAnsi="Arial" w:cs="Arial"/>
          <w:sz w:val="24"/>
          <w:szCs w:val="24"/>
        </w:rPr>
        <w:t xml:space="preserve"> </w:t>
      </w:r>
      <w:r w:rsidR="004B52BC" w:rsidRPr="00FB45EB">
        <w:rPr>
          <w:rFonts w:ascii="Arial" w:hAnsi="Arial" w:cs="Arial"/>
          <w:sz w:val="24"/>
          <w:szCs w:val="24"/>
        </w:rPr>
        <w:t xml:space="preserve">4) </w:t>
      </w:r>
      <w:r w:rsidR="00F04D79" w:rsidRPr="00FB45EB">
        <w:rPr>
          <w:rFonts w:ascii="Arial" w:hAnsi="Arial" w:cs="Arial"/>
          <w:sz w:val="24"/>
          <w:szCs w:val="24"/>
        </w:rPr>
        <w:t xml:space="preserve">The interviews with staff involved in developing local training programmes will focus on their </w:t>
      </w:r>
      <w:bookmarkStart w:id="6" w:name="_Hlk160044649"/>
      <w:r w:rsidR="00F04D79" w:rsidRPr="00FB45EB">
        <w:rPr>
          <w:rFonts w:ascii="Arial" w:hAnsi="Arial" w:cs="Arial"/>
          <w:sz w:val="24"/>
          <w:szCs w:val="24"/>
        </w:rPr>
        <w:t>perceptions of feasibility of implementing the Practice Elements Approach training, as well in relation to the development and sustainability of skill mix teams.</w:t>
      </w:r>
      <w:bookmarkEnd w:id="6"/>
    </w:p>
    <w:p w14:paraId="25C9B586" w14:textId="77777777" w:rsidR="009B668B" w:rsidRPr="00FB45EB" w:rsidRDefault="009B668B" w:rsidP="009B668B">
      <w:pPr>
        <w:spacing w:after="0" w:line="360" w:lineRule="auto"/>
        <w:rPr>
          <w:rFonts w:ascii="Arial" w:hAnsi="Arial" w:cs="Arial"/>
          <w:sz w:val="24"/>
          <w:szCs w:val="24"/>
        </w:rPr>
      </w:pPr>
    </w:p>
    <w:p w14:paraId="06282654" w14:textId="12FD4646" w:rsidR="00F04D79" w:rsidRPr="00FB45EB" w:rsidRDefault="009F5608" w:rsidP="009B668B">
      <w:pPr>
        <w:spacing w:after="0" w:line="360" w:lineRule="auto"/>
        <w:rPr>
          <w:rFonts w:ascii="Arial" w:hAnsi="Arial" w:cs="Arial"/>
          <w:color w:val="333333"/>
          <w:sz w:val="24"/>
          <w:szCs w:val="24"/>
          <w:shd w:val="clear" w:color="auto" w:fill="FFFFFF"/>
        </w:rPr>
      </w:pPr>
      <w:r w:rsidRPr="00FB45EB">
        <w:rPr>
          <w:rFonts w:ascii="Arial" w:hAnsi="Arial" w:cs="Arial"/>
          <w:color w:val="000000"/>
          <w:sz w:val="24"/>
          <w:szCs w:val="24"/>
          <w:shd w:val="clear" w:color="auto" w:fill="FFFFFF"/>
        </w:rPr>
        <w:t xml:space="preserve">Once each local </w:t>
      </w:r>
      <w:proofErr w:type="spellStart"/>
      <w:r w:rsidRPr="00FB45EB">
        <w:rPr>
          <w:rFonts w:ascii="Arial" w:hAnsi="Arial" w:cs="Arial"/>
          <w:color w:val="000000"/>
          <w:sz w:val="24"/>
          <w:szCs w:val="24"/>
          <w:shd w:val="clear" w:color="auto" w:fill="FFFFFF"/>
        </w:rPr>
        <w:t>SfL</w:t>
      </w:r>
      <w:proofErr w:type="spellEnd"/>
      <w:r w:rsidRPr="00FB45EB">
        <w:rPr>
          <w:rFonts w:ascii="Arial" w:hAnsi="Arial" w:cs="Arial"/>
          <w:color w:val="000000"/>
          <w:sz w:val="24"/>
          <w:szCs w:val="24"/>
          <w:shd w:val="clear" w:color="auto" w:fill="FFFFFF"/>
        </w:rPr>
        <w:t xml:space="preserve"> site has begun planning </w:t>
      </w:r>
      <w:r w:rsidR="000D6FB2" w:rsidRPr="00FB45EB">
        <w:rPr>
          <w:rFonts w:ascii="Arial" w:hAnsi="Arial" w:cs="Arial"/>
          <w:color w:val="000000"/>
          <w:sz w:val="24"/>
          <w:szCs w:val="24"/>
          <w:shd w:val="clear" w:color="auto" w:fill="FFFFFF"/>
        </w:rPr>
        <w:t xml:space="preserve">and implementing their own localised Practice Elements training programme to </w:t>
      </w:r>
      <w:r w:rsidR="00181EEC" w:rsidRPr="00FB45EB">
        <w:rPr>
          <w:rFonts w:ascii="Arial" w:hAnsi="Arial" w:cs="Arial"/>
          <w:color w:val="000000"/>
          <w:sz w:val="24"/>
          <w:szCs w:val="24"/>
          <w:shd w:val="clear" w:color="auto" w:fill="FFFFFF"/>
        </w:rPr>
        <w:t xml:space="preserve">new or </w:t>
      </w:r>
      <w:r w:rsidR="000D6FB2" w:rsidRPr="00FB45EB">
        <w:rPr>
          <w:rFonts w:ascii="Arial" w:hAnsi="Arial" w:cs="Arial"/>
          <w:color w:val="000000"/>
          <w:sz w:val="24"/>
          <w:szCs w:val="24"/>
          <w:shd w:val="clear" w:color="auto" w:fill="FFFFFF"/>
        </w:rPr>
        <w:t>other skill-mix practitioners</w:t>
      </w:r>
      <w:r w:rsidR="00030C1E" w:rsidRPr="00FB45EB">
        <w:rPr>
          <w:rFonts w:ascii="Arial" w:hAnsi="Arial" w:cs="Arial"/>
          <w:color w:val="000000"/>
          <w:sz w:val="24"/>
          <w:szCs w:val="24"/>
          <w:shd w:val="clear" w:color="auto" w:fill="FFFFFF"/>
        </w:rPr>
        <w:t xml:space="preserve"> involved in delivering the Practice Elements offer to local families, </w:t>
      </w:r>
      <w:r w:rsidR="00163C28" w:rsidRPr="00FB45EB">
        <w:rPr>
          <w:rFonts w:ascii="Arial" w:hAnsi="Arial" w:cs="Arial"/>
          <w:color w:val="000000"/>
          <w:sz w:val="24"/>
          <w:szCs w:val="24"/>
          <w:shd w:val="clear" w:color="auto" w:fill="FFFFFF"/>
        </w:rPr>
        <w:t>t</w:t>
      </w:r>
      <w:r w:rsidR="00F04D79" w:rsidRPr="00FB45EB">
        <w:rPr>
          <w:rFonts w:ascii="Arial" w:hAnsi="Arial" w:cs="Arial"/>
          <w:color w:val="000000"/>
          <w:sz w:val="24"/>
          <w:szCs w:val="24"/>
          <w:shd w:val="clear" w:color="auto" w:fill="FFFFFF"/>
        </w:rPr>
        <w:t>he same timing</w:t>
      </w:r>
      <w:r w:rsidR="00F30B5B" w:rsidRPr="00FB45EB">
        <w:rPr>
          <w:rFonts w:ascii="Arial" w:hAnsi="Arial" w:cs="Arial"/>
          <w:color w:val="000000"/>
          <w:sz w:val="24"/>
          <w:szCs w:val="24"/>
          <w:shd w:val="clear" w:color="auto" w:fill="FFFFFF"/>
        </w:rPr>
        <w:t>s</w:t>
      </w:r>
      <w:r w:rsidR="00F04D79" w:rsidRPr="00FB45EB">
        <w:rPr>
          <w:rFonts w:ascii="Arial" w:hAnsi="Arial" w:cs="Arial"/>
          <w:color w:val="000000"/>
          <w:sz w:val="24"/>
          <w:szCs w:val="24"/>
          <w:shd w:val="clear" w:color="auto" w:fill="FFFFFF"/>
        </w:rPr>
        <w:t xml:space="preserve"> of the above </w:t>
      </w:r>
      <w:r w:rsidR="00B12F91" w:rsidRPr="00FB45EB">
        <w:rPr>
          <w:rFonts w:ascii="Arial" w:hAnsi="Arial" w:cs="Arial"/>
          <w:color w:val="000000"/>
          <w:sz w:val="24"/>
          <w:szCs w:val="24"/>
          <w:shd w:val="clear" w:color="auto" w:fill="FFFFFF"/>
        </w:rPr>
        <w:t>surveys</w:t>
      </w:r>
      <w:r w:rsidR="00F04D79" w:rsidRPr="00FB45EB">
        <w:rPr>
          <w:rFonts w:ascii="Arial" w:hAnsi="Arial" w:cs="Arial"/>
          <w:color w:val="000000"/>
          <w:sz w:val="24"/>
          <w:szCs w:val="24"/>
          <w:shd w:val="clear" w:color="auto" w:fill="FFFFFF"/>
        </w:rPr>
        <w:t xml:space="preserve"> will be applied</w:t>
      </w:r>
      <w:r w:rsidR="00163C28" w:rsidRPr="00FB45EB">
        <w:rPr>
          <w:rFonts w:ascii="Arial" w:hAnsi="Arial" w:cs="Arial"/>
          <w:color w:val="000000"/>
          <w:sz w:val="24"/>
          <w:szCs w:val="24"/>
          <w:shd w:val="clear" w:color="auto" w:fill="FFFFFF"/>
        </w:rPr>
        <w:t>.</w:t>
      </w:r>
      <w:r w:rsidR="00F04D79" w:rsidRPr="00FB45EB">
        <w:rPr>
          <w:rFonts w:ascii="Arial" w:hAnsi="Arial" w:cs="Arial"/>
          <w:color w:val="000000"/>
          <w:sz w:val="24"/>
          <w:szCs w:val="24"/>
          <w:shd w:val="clear" w:color="auto" w:fill="FFFFFF"/>
        </w:rPr>
        <w:t xml:space="preserve"> </w:t>
      </w:r>
      <w:r w:rsidR="00F04D79" w:rsidRPr="00FB45EB">
        <w:rPr>
          <w:rFonts w:ascii="Arial" w:hAnsi="Arial" w:cs="Arial"/>
          <w:color w:val="333333"/>
          <w:sz w:val="24"/>
          <w:szCs w:val="24"/>
          <w:shd w:val="clear" w:color="auto" w:fill="FFFFFF"/>
        </w:rPr>
        <w:t xml:space="preserve"> </w:t>
      </w:r>
    </w:p>
    <w:p w14:paraId="76498294" w14:textId="77777777" w:rsidR="009B668B" w:rsidRPr="00FB45EB" w:rsidRDefault="009B668B" w:rsidP="009B668B">
      <w:pPr>
        <w:spacing w:after="0" w:line="360" w:lineRule="auto"/>
        <w:rPr>
          <w:rFonts w:ascii="Arial" w:hAnsi="Arial" w:cs="Arial"/>
          <w:color w:val="333333"/>
          <w:sz w:val="24"/>
          <w:szCs w:val="24"/>
          <w:shd w:val="clear" w:color="auto" w:fill="FFFFFF"/>
        </w:rPr>
      </w:pPr>
    </w:p>
    <w:p w14:paraId="4F9546A7" w14:textId="3EB61B01" w:rsidR="009B668B" w:rsidRPr="00FB45EB" w:rsidRDefault="00EA232C" w:rsidP="00836961">
      <w:pPr>
        <w:pStyle w:val="Heading3"/>
        <w:rPr>
          <w:rFonts w:ascii="Arial" w:hAnsi="Arial" w:cs="Arial"/>
        </w:rPr>
      </w:pPr>
      <w:r w:rsidRPr="00FB45EB">
        <w:rPr>
          <w:rFonts w:ascii="Arial" w:hAnsi="Arial" w:cs="Arial"/>
        </w:rPr>
        <w:t>2.</w:t>
      </w:r>
      <w:r w:rsidR="005948E4" w:rsidRPr="00FB45EB">
        <w:rPr>
          <w:rFonts w:ascii="Arial" w:hAnsi="Arial" w:cs="Arial"/>
        </w:rPr>
        <w:t>4</w:t>
      </w:r>
      <w:r w:rsidRPr="00FB45EB">
        <w:rPr>
          <w:rFonts w:ascii="Arial" w:hAnsi="Arial" w:cs="Arial"/>
        </w:rPr>
        <w:t xml:space="preserve">.2. Stage 2 </w:t>
      </w:r>
      <w:r w:rsidR="009B668B" w:rsidRPr="00FB45EB">
        <w:rPr>
          <w:rFonts w:ascii="Arial" w:hAnsi="Arial" w:cs="Arial"/>
        </w:rPr>
        <w:t>D</w:t>
      </w:r>
      <w:r w:rsidRPr="00FB45EB">
        <w:rPr>
          <w:rFonts w:ascii="Arial" w:hAnsi="Arial" w:cs="Arial"/>
        </w:rPr>
        <w:t xml:space="preserve">ata </w:t>
      </w:r>
      <w:r w:rsidR="009B668B" w:rsidRPr="00FB45EB">
        <w:rPr>
          <w:rFonts w:ascii="Arial" w:hAnsi="Arial" w:cs="Arial"/>
        </w:rPr>
        <w:t>C</w:t>
      </w:r>
      <w:r w:rsidRPr="00FB45EB">
        <w:rPr>
          <w:rFonts w:ascii="Arial" w:hAnsi="Arial" w:cs="Arial"/>
        </w:rPr>
        <w:t>ollection</w:t>
      </w:r>
    </w:p>
    <w:p w14:paraId="07D9BBA3" w14:textId="7D235588" w:rsidR="00090761" w:rsidRPr="00FB45EB" w:rsidRDefault="00090761" w:rsidP="009B668B">
      <w:pPr>
        <w:spacing w:after="0" w:line="360" w:lineRule="auto"/>
        <w:rPr>
          <w:rFonts w:ascii="Arial" w:hAnsi="Arial" w:cs="Arial"/>
          <w:sz w:val="24"/>
          <w:szCs w:val="24"/>
        </w:rPr>
      </w:pPr>
      <w:r w:rsidRPr="00FB45EB">
        <w:rPr>
          <w:rFonts w:ascii="Arial" w:hAnsi="Arial" w:cs="Arial"/>
          <w:sz w:val="24"/>
          <w:szCs w:val="24"/>
        </w:rPr>
        <w:t>The data collected in this stage of the evaluation will focus on the fidelity, quality, and adaptation of the Practice Elements (Content and Process Elements) and to further refine Sustainability Elements as identified in 2.4.1.2</w:t>
      </w:r>
      <w:r w:rsidR="00EA232C" w:rsidRPr="00FB45EB">
        <w:rPr>
          <w:rFonts w:ascii="Arial" w:hAnsi="Arial" w:cs="Arial"/>
          <w:sz w:val="24"/>
          <w:szCs w:val="24"/>
        </w:rPr>
        <w:t xml:space="preserve"> above. </w:t>
      </w:r>
    </w:p>
    <w:p w14:paraId="20DFC3AA" w14:textId="3B7A1A60" w:rsidR="009B668B" w:rsidRPr="00FB45EB" w:rsidRDefault="00EA232C" w:rsidP="009B668B">
      <w:pPr>
        <w:spacing w:after="0" w:line="360" w:lineRule="auto"/>
        <w:rPr>
          <w:rFonts w:ascii="Arial" w:hAnsi="Arial" w:cs="Arial"/>
          <w:b/>
          <w:bCs/>
          <w:sz w:val="24"/>
          <w:szCs w:val="24"/>
        </w:rPr>
      </w:pPr>
      <w:r w:rsidRPr="00FB45EB">
        <w:rPr>
          <w:rFonts w:ascii="Arial" w:hAnsi="Arial" w:cs="Arial"/>
          <w:b/>
          <w:bCs/>
          <w:i/>
          <w:iCs/>
          <w:sz w:val="24"/>
          <w:szCs w:val="24"/>
        </w:rPr>
        <w:t>2.</w:t>
      </w:r>
      <w:r w:rsidR="005948E4" w:rsidRPr="00FB45EB">
        <w:rPr>
          <w:rFonts w:ascii="Arial" w:hAnsi="Arial" w:cs="Arial"/>
          <w:b/>
          <w:bCs/>
          <w:i/>
          <w:iCs/>
          <w:sz w:val="24"/>
          <w:szCs w:val="24"/>
        </w:rPr>
        <w:t>4</w:t>
      </w:r>
      <w:r w:rsidRPr="00FB45EB">
        <w:rPr>
          <w:rFonts w:ascii="Arial" w:hAnsi="Arial" w:cs="Arial"/>
          <w:b/>
          <w:bCs/>
          <w:i/>
          <w:iCs/>
          <w:sz w:val="24"/>
          <w:szCs w:val="24"/>
        </w:rPr>
        <w:t xml:space="preserve">.2.1 Impact of </w:t>
      </w:r>
      <w:r w:rsidR="009B668B" w:rsidRPr="00FB45EB">
        <w:rPr>
          <w:rFonts w:ascii="Arial" w:hAnsi="Arial" w:cs="Arial"/>
          <w:b/>
          <w:bCs/>
          <w:i/>
          <w:iCs/>
          <w:sz w:val="24"/>
          <w:szCs w:val="24"/>
        </w:rPr>
        <w:t>S</w:t>
      </w:r>
      <w:r w:rsidRPr="00FB45EB">
        <w:rPr>
          <w:rFonts w:ascii="Arial" w:hAnsi="Arial" w:cs="Arial"/>
          <w:b/>
          <w:bCs/>
          <w:i/>
          <w:iCs/>
          <w:sz w:val="24"/>
          <w:szCs w:val="24"/>
        </w:rPr>
        <w:t>upervision</w:t>
      </w:r>
    </w:p>
    <w:p w14:paraId="246EA4E4" w14:textId="2E5C2AB9" w:rsidR="00F04D79" w:rsidRPr="00FB45EB" w:rsidRDefault="00F04D79" w:rsidP="009B668B">
      <w:pPr>
        <w:spacing w:after="0" w:line="360" w:lineRule="auto"/>
        <w:rPr>
          <w:rFonts w:ascii="Arial" w:hAnsi="Arial" w:cs="Arial"/>
          <w:color w:val="000000"/>
          <w:sz w:val="24"/>
          <w:szCs w:val="24"/>
          <w:shd w:val="clear" w:color="auto" w:fill="FFFFFF"/>
        </w:rPr>
      </w:pPr>
      <w:r w:rsidRPr="00FB45EB">
        <w:rPr>
          <w:rFonts w:ascii="Arial" w:hAnsi="Arial" w:cs="Arial"/>
          <w:sz w:val="24"/>
          <w:szCs w:val="24"/>
        </w:rPr>
        <w:t>To measure the outcomes of the supervision modality, experience of ongoing supervision (within 4 months,</w:t>
      </w:r>
      <w:r w:rsidR="000123D6" w:rsidRPr="00FB45EB">
        <w:rPr>
          <w:rFonts w:ascii="Arial" w:hAnsi="Arial" w:cs="Arial"/>
          <w:sz w:val="24"/>
          <w:szCs w:val="24"/>
        </w:rPr>
        <w:t xml:space="preserve"> and </w:t>
      </w:r>
      <w:r w:rsidR="00511BC9" w:rsidRPr="00FB45EB">
        <w:rPr>
          <w:rFonts w:ascii="Arial" w:hAnsi="Arial" w:cs="Arial"/>
          <w:sz w:val="24"/>
          <w:szCs w:val="24"/>
        </w:rPr>
        <w:t>9-12</w:t>
      </w:r>
      <w:r w:rsidRPr="00FB45EB">
        <w:rPr>
          <w:rFonts w:ascii="Arial" w:hAnsi="Arial" w:cs="Arial"/>
          <w:sz w:val="24"/>
          <w:szCs w:val="24"/>
        </w:rPr>
        <w:t xml:space="preserve"> months) will be assessed using the </w:t>
      </w:r>
      <w:r w:rsidRPr="00FB45EB">
        <w:rPr>
          <w:rFonts w:ascii="Arial" w:hAnsi="Arial" w:cs="Arial"/>
          <w:color w:val="333333"/>
          <w:sz w:val="24"/>
          <w:szCs w:val="24"/>
          <w:shd w:val="clear" w:color="auto" w:fill="FFFFFF"/>
        </w:rPr>
        <w:t xml:space="preserve">MCSS-26 </w:t>
      </w:r>
      <w:r w:rsidRPr="00FB45EB">
        <w:rPr>
          <w:rFonts w:ascii="Arial" w:hAnsi="Arial" w:cs="Arial"/>
          <w:sz w:val="24"/>
          <w:szCs w:val="24"/>
        </w:rPr>
        <w:t>(previously known as the Manchester Clinical Supervision Scale)</w:t>
      </w:r>
      <w:r w:rsidRPr="00FB45EB">
        <w:rPr>
          <w:rStyle w:val="FootnoteReference"/>
          <w:rFonts w:ascii="Arial" w:hAnsi="Arial" w:cs="Arial"/>
          <w:color w:val="333333"/>
          <w:sz w:val="24"/>
          <w:szCs w:val="24"/>
          <w:shd w:val="clear" w:color="auto" w:fill="FFFFFF"/>
        </w:rPr>
        <w:footnoteReference w:id="2"/>
      </w:r>
      <w:r w:rsidRPr="00FB45EB">
        <w:rPr>
          <w:rFonts w:ascii="Arial" w:hAnsi="Arial" w:cs="Arial"/>
          <w:color w:val="333333"/>
          <w:sz w:val="24"/>
          <w:szCs w:val="24"/>
          <w:shd w:val="clear" w:color="auto" w:fill="FFFFFF"/>
        </w:rPr>
        <w:t xml:space="preserve">. </w:t>
      </w:r>
      <w:r w:rsidRPr="00FB45EB">
        <w:rPr>
          <w:rFonts w:ascii="Arial" w:hAnsi="Arial" w:cs="Arial"/>
          <w:color w:val="000000"/>
          <w:sz w:val="24"/>
          <w:szCs w:val="24"/>
          <w:shd w:val="clear" w:color="auto" w:fill="FFFFFF"/>
        </w:rPr>
        <w:t>The MCSS-26 can be used for both individual and group supervision models, offering flexibility depending on what each local authority decides upon. The MCSS-26 scale will be administered through an email link sent to each trainee at the above timepoints. The online forms will include an information sheet, and completion of the questionnaire will be taken as consent to participate. These pseudonymised questionnaires will be given an ID number.</w:t>
      </w:r>
    </w:p>
    <w:p w14:paraId="39ACDAB1" w14:textId="77777777" w:rsidR="009B668B" w:rsidRPr="00FB45EB" w:rsidRDefault="009B668B" w:rsidP="009B668B">
      <w:pPr>
        <w:spacing w:after="0" w:line="360" w:lineRule="auto"/>
        <w:rPr>
          <w:rFonts w:ascii="Arial" w:hAnsi="Arial" w:cs="Arial"/>
          <w:color w:val="333333"/>
          <w:sz w:val="24"/>
          <w:szCs w:val="24"/>
          <w:shd w:val="clear" w:color="auto" w:fill="FFFFFF"/>
        </w:rPr>
      </w:pPr>
    </w:p>
    <w:p w14:paraId="16C96337" w14:textId="33C9384D" w:rsidR="00F04D79" w:rsidRPr="00FB45EB" w:rsidRDefault="00F04D79" w:rsidP="009B668B">
      <w:pPr>
        <w:spacing w:after="0" w:line="360" w:lineRule="auto"/>
        <w:rPr>
          <w:rFonts w:ascii="Arial" w:hAnsi="Arial" w:cs="Arial"/>
          <w:color w:val="000000" w:themeColor="text1"/>
          <w:sz w:val="24"/>
          <w:szCs w:val="24"/>
          <w:shd w:val="clear" w:color="auto" w:fill="FFFFFF"/>
        </w:rPr>
      </w:pPr>
      <w:r w:rsidRPr="00FB45EB">
        <w:rPr>
          <w:rFonts w:ascii="Arial" w:hAnsi="Arial" w:cs="Arial"/>
          <w:color w:val="000000" w:themeColor="text1"/>
          <w:sz w:val="24"/>
          <w:szCs w:val="24"/>
          <w:shd w:val="clear" w:color="auto" w:fill="FFFFFF"/>
        </w:rPr>
        <w:t>The MCSS-26 is a standardised self-completion tool, consisting of 26 questions, which are rated on a five-point scale from strongly disagree (0) to strongly agree. The possible range of scores is between 0 and 104, with higher scores indicating a greater perceived clinical supervision effectiveness and a threshold score of ≥ 73 signifying effective clinical supervision.  The MCSS-26 has questions relating to the supervisee, their clinical supervision and the clinical supervision session characteristics including the following domains: Trust/rapport; Advice/support; Care skills; Value of clinical supervision; Personal issues; Ability to reflect.</w:t>
      </w:r>
    </w:p>
    <w:p w14:paraId="0E0DD534" w14:textId="51A4C052" w:rsidR="00090761" w:rsidRPr="00FB45EB" w:rsidRDefault="00F04D79" w:rsidP="009B668B">
      <w:pPr>
        <w:spacing w:after="0" w:line="360" w:lineRule="auto"/>
        <w:rPr>
          <w:rFonts w:ascii="Arial" w:hAnsi="Arial" w:cs="Arial"/>
          <w:color w:val="000000"/>
          <w:sz w:val="24"/>
          <w:szCs w:val="24"/>
          <w:shd w:val="clear" w:color="auto" w:fill="FFFFFF"/>
        </w:rPr>
      </w:pPr>
      <w:r w:rsidRPr="00FB45EB">
        <w:rPr>
          <w:rFonts w:ascii="Arial" w:hAnsi="Arial" w:cs="Arial"/>
          <w:color w:val="000000"/>
          <w:sz w:val="24"/>
          <w:szCs w:val="24"/>
          <w:shd w:val="clear" w:color="auto" w:fill="FFFFFF"/>
        </w:rPr>
        <w:t xml:space="preserve">The same timings </w:t>
      </w:r>
      <w:r w:rsidR="00297B47" w:rsidRPr="00FB45EB">
        <w:rPr>
          <w:rFonts w:ascii="Arial" w:hAnsi="Arial" w:cs="Arial"/>
          <w:color w:val="000000"/>
          <w:sz w:val="24"/>
          <w:szCs w:val="24"/>
          <w:shd w:val="clear" w:color="auto" w:fill="FFFFFF"/>
        </w:rPr>
        <w:t xml:space="preserve">for </w:t>
      </w:r>
      <w:r w:rsidRPr="00FB45EB">
        <w:rPr>
          <w:rFonts w:ascii="Arial" w:hAnsi="Arial" w:cs="Arial"/>
          <w:color w:val="000000"/>
          <w:sz w:val="24"/>
          <w:szCs w:val="24"/>
          <w:shd w:val="clear" w:color="auto" w:fill="FFFFFF"/>
        </w:rPr>
        <w:t xml:space="preserve">the administration of the MCSS-26 scale will be applied to any new cohorts of skill-mix practitioners trained in the locally developed/delivered Practice Elements training. </w:t>
      </w:r>
    </w:p>
    <w:p w14:paraId="5C4940C0" w14:textId="77777777" w:rsidR="009B668B" w:rsidRPr="00FB45EB" w:rsidRDefault="009B668B" w:rsidP="009B668B">
      <w:pPr>
        <w:spacing w:after="0" w:line="360" w:lineRule="auto"/>
        <w:rPr>
          <w:rFonts w:ascii="Arial" w:hAnsi="Arial" w:cs="Arial"/>
          <w:color w:val="000000"/>
          <w:sz w:val="24"/>
          <w:szCs w:val="24"/>
          <w:shd w:val="clear" w:color="auto" w:fill="FFFFFF"/>
        </w:rPr>
      </w:pPr>
    </w:p>
    <w:p w14:paraId="6BF81AE9" w14:textId="413203C8" w:rsidR="00F04D79" w:rsidRPr="00FB45EB" w:rsidRDefault="00C958DE" w:rsidP="00836961">
      <w:pPr>
        <w:pStyle w:val="Heading2"/>
        <w:numPr>
          <w:ilvl w:val="0"/>
          <w:numId w:val="30"/>
        </w:numPr>
        <w:rPr>
          <w:rFonts w:ascii="Arial" w:hAnsi="Arial" w:cs="Arial"/>
          <w:sz w:val="24"/>
          <w:szCs w:val="24"/>
          <w:lang w:eastAsia="en-GB"/>
        </w:rPr>
      </w:pPr>
      <w:r w:rsidRPr="00FB45EB">
        <w:rPr>
          <w:rFonts w:ascii="Arial" w:hAnsi="Arial" w:cs="Arial"/>
          <w:sz w:val="24"/>
          <w:szCs w:val="24"/>
          <w:lang w:eastAsia="en-GB"/>
        </w:rPr>
        <w:t>Data analysis</w:t>
      </w:r>
    </w:p>
    <w:p w14:paraId="607E41DC" w14:textId="62A8E3C2" w:rsidR="00F04D79" w:rsidRPr="00FB45EB" w:rsidRDefault="00F04D79" w:rsidP="009B668B">
      <w:pPr>
        <w:tabs>
          <w:tab w:val="left" w:pos="2747"/>
        </w:tabs>
        <w:spacing w:after="0" w:line="360" w:lineRule="auto"/>
        <w:rPr>
          <w:rFonts w:ascii="Arial" w:hAnsi="Arial" w:cs="Arial"/>
          <w:sz w:val="24"/>
          <w:szCs w:val="24"/>
        </w:rPr>
      </w:pPr>
      <w:r w:rsidRPr="00FB45EB">
        <w:rPr>
          <w:rFonts w:ascii="Arial" w:hAnsi="Arial" w:cs="Arial"/>
          <w:sz w:val="24"/>
          <w:szCs w:val="24"/>
        </w:rPr>
        <w:t xml:space="preserve">Qualitative data from the semi-structured interviews will be analysed using a thematic analysis. Quantitative data will be analysed using descriptive statistics and also inferential statistics that will examine correlative relationships between fidelity, </w:t>
      </w:r>
      <w:r w:rsidRPr="00FB45EB">
        <w:rPr>
          <w:rFonts w:ascii="Arial" w:hAnsi="Arial" w:cs="Arial"/>
          <w:sz w:val="24"/>
          <w:szCs w:val="24"/>
        </w:rPr>
        <w:lastRenderedPageBreak/>
        <w:t>quality and adaptation between difference stages of the Practice Elements Training implementation</w:t>
      </w:r>
      <w:r w:rsidR="00457A37" w:rsidRPr="00FB45EB">
        <w:rPr>
          <w:rFonts w:ascii="Arial" w:hAnsi="Arial" w:cs="Arial"/>
          <w:sz w:val="24"/>
          <w:szCs w:val="24"/>
        </w:rPr>
        <w:t xml:space="preserve"> through the various </w:t>
      </w:r>
      <w:r w:rsidR="008A38BC" w:rsidRPr="00FB45EB">
        <w:rPr>
          <w:rFonts w:ascii="Arial" w:hAnsi="Arial" w:cs="Arial"/>
          <w:sz w:val="24"/>
          <w:szCs w:val="24"/>
        </w:rPr>
        <w:t>pre- and post-training survey reports, including changes in the RPQ and MCSS-26 scales</w:t>
      </w:r>
      <w:r w:rsidRPr="00FB45EB">
        <w:rPr>
          <w:rFonts w:ascii="Arial" w:hAnsi="Arial" w:cs="Arial"/>
          <w:sz w:val="24"/>
          <w:szCs w:val="24"/>
        </w:rPr>
        <w:t>. So, for example, we will aim to address whether factors such as workforce numbers and other trainings attended are associated with the quality of the delivery of services</w:t>
      </w:r>
      <w:r w:rsidR="00297B47" w:rsidRPr="00FB45EB">
        <w:rPr>
          <w:rFonts w:ascii="Arial" w:hAnsi="Arial" w:cs="Arial"/>
          <w:sz w:val="24"/>
          <w:szCs w:val="24"/>
        </w:rPr>
        <w:t>.</w:t>
      </w:r>
      <w:r w:rsidR="00327004" w:rsidRPr="00FB45EB">
        <w:rPr>
          <w:rFonts w:ascii="Arial" w:hAnsi="Arial" w:cs="Arial"/>
          <w:sz w:val="24"/>
          <w:szCs w:val="24"/>
        </w:rPr>
        <w:t xml:space="preserve"> This data will be further complimented or explain</w:t>
      </w:r>
      <w:r w:rsidR="008E62B3" w:rsidRPr="00FB45EB">
        <w:rPr>
          <w:rFonts w:ascii="Arial" w:hAnsi="Arial" w:cs="Arial"/>
          <w:sz w:val="24"/>
          <w:szCs w:val="24"/>
        </w:rPr>
        <w:t>ed in the semi-structured interview</w:t>
      </w:r>
      <w:r w:rsidR="00490BF7" w:rsidRPr="00FB45EB">
        <w:rPr>
          <w:rFonts w:ascii="Arial" w:hAnsi="Arial" w:cs="Arial"/>
          <w:sz w:val="24"/>
          <w:szCs w:val="24"/>
        </w:rPr>
        <w:t xml:space="preserve"> responses.</w:t>
      </w:r>
    </w:p>
    <w:p w14:paraId="7A72CF9F" w14:textId="52CF5086" w:rsidR="00C958DE" w:rsidRPr="00FB45EB" w:rsidRDefault="00F04D79" w:rsidP="009B668B">
      <w:pPr>
        <w:tabs>
          <w:tab w:val="left" w:pos="2747"/>
        </w:tabs>
        <w:spacing w:after="0" w:line="360" w:lineRule="auto"/>
        <w:rPr>
          <w:rFonts w:ascii="Arial" w:eastAsia="Times New Roman" w:hAnsi="Arial" w:cs="Arial"/>
          <w:sz w:val="24"/>
          <w:szCs w:val="24"/>
          <w:lang w:eastAsia="en-GB"/>
        </w:rPr>
      </w:pPr>
      <w:r w:rsidRPr="00FB45EB">
        <w:rPr>
          <w:rFonts w:ascii="Arial" w:hAnsi="Arial" w:cs="Arial"/>
          <w:sz w:val="24"/>
          <w:szCs w:val="24"/>
        </w:rPr>
        <w:t>Triangulation – the two types of data will be used together to assess whether the above results, that have been refined and assessed for the commonly used or featured components of the P</w:t>
      </w:r>
      <w:r w:rsidR="0021157A" w:rsidRPr="00FB45EB">
        <w:rPr>
          <w:rFonts w:ascii="Arial" w:hAnsi="Arial" w:cs="Arial"/>
          <w:sz w:val="24"/>
          <w:szCs w:val="24"/>
        </w:rPr>
        <w:t xml:space="preserve">ractice </w:t>
      </w:r>
      <w:r w:rsidRPr="00FB45EB">
        <w:rPr>
          <w:rFonts w:ascii="Arial" w:hAnsi="Arial" w:cs="Arial"/>
          <w:sz w:val="24"/>
          <w:szCs w:val="24"/>
        </w:rPr>
        <w:t>E</w:t>
      </w:r>
      <w:r w:rsidR="0021157A" w:rsidRPr="00FB45EB">
        <w:rPr>
          <w:rFonts w:ascii="Arial" w:hAnsi="Arial" w:cs="Arial"/>
          <w:sz w:val="24"/>
          <w:szCs w:val="24"/>
        </w:rPr>
        <w:t>lements</w:t>
      </w:r>
      <w:r w:rsidRPr="00FB45EB">
        <w:rPr>
          <w:rFonts w:ascii="Arial" w:hAnsi="Arial" w:cs="Arial"/>
          <w:sz w:val="24"/>
          <w:szCs w:val="24"/>
        </w:rPr>
        <w:t xml:space="preserve"> approach (as described in </w:t>
      </w:r>
      <w:r w:rsidRPr="00FB45EB">
        <w:rPr>
          <w:rFonts w:ascii="Arial" w:hAnsi="Arial" w:cs="Arial"/>
          <w:color w:val="202124"/>
          <w:sz w:val="24"/>
          <w:szCs w:val="24"/>
          <w:shd w:val="clear" w:color="auto" w:fill="FFFFFF"/>
        </w:rPr>
        <w:t>Appendix 3</w:t>
      </w:r>
      <w:r w:rsidRPr="00FB45EB">
        <w:rPr>
          <w:rFonts w:ascii="Arial" w:hAnsi="Arial" w:cs="Arial"/>
          <w:sz w:val="24"/>
          <w:szCs w:val="24"/>
        </w:rPr>
        <w:t>) are</w:t>
      </w:r>
      <w:r w:rsidRPr="00FB45EB">
        <w:rPr>
          <w:rFonts w:ascii="Arial" w:eastAsia="Times New Roman" w:hAnsi="Arial" w:cs="Arial"/>
          <w:sz w:val="24"/>
          <w:szCs w:val="24"/>
          <w:lang w:eastAsia="en-GB"/>
        </w:rPr>
        <w:t xml:space="preserve"> associated with the quality and delivery of evidence-informed practice to improve outcomes with regard to child and parental functioning. The </w:t>
      </w:r>
      <w:r w:rsidRPr="00FB45EB">
        <w:rPr>
          <w:rFonts w:ascii="Arial" w:hAnsi="Arial" w:cs="Arial"/>
          <w:sz w:val="24"/>
          <w:szCs w:val="24"/>
        </w:rPr>
        <w:t>Don</w:t>
      </w:r>
      <w:r w:rsidR="005F2549" w:rsidRPr="00FB45EB">
        <w:rPr>
          <w:rFonts w:ascii="Arial" w:hAnsi="Arial" w:cs="Arial"/>
          <w:sz w:val="24"/>
          <w:szCs w:val="24"/>
        </w:rPr>
        <w:t>a</w:t>
      </w:r>
      <w:r w:rsidRPr="00FB45EB">
        <w:rPr>
          <w:rFonts w:ascii="Arial" w:hAnsi="Arial" w:cs="Arial"/>
          <w:sz w:val="24"/>
          <w:szCs w:val="24"/>
        </w:rPr>
        <w:t xml:space="preserve">bedian Framework and </w:t>
      </w:r>
      <w:r w:rsidRPr="00FB45EB">
        <w:rPr>
          <w:rFonts w:ascii="Arial" w:eastAsia="Times New Roman" w:hAnsi="Arial" w:cs="Arial"/>
          <w:sz w:val="24"/>
          <w:szCs w:val="24"/>
          <w:lang w:eastAsia="en-GB"/>
        </w:rPr>
        <w:t>ICM will be used as frameworks for this triangulation</w:t>
      </w:r>
      <w:r w:rsidR="00297B47" w:rsidRPr="00FB45EB">
        <w:rPr>
          <w:rFonts w:ascii="Arial" w:eastAsia="Times New Roman" w:hAnsi="Arial" w:cs="Arial"/>
          <w:sz w:val="24"/>
          <w:szCs w:val="24"/>
          <w:lang w:eastAsia="en-GB"/>
        </w:rPr>
        <w:t xml:space="preserve"> process</w:t>
      </w:r>
      <w:r w:rsidRPr="00FB45EB">
        <w:rPr>
          <w:rFonts w:ascii="Arial" w:eastAsia="Times New Roman" w:hAnsi="Arial" w:cs="Arial"/>
          <w:sz w:val="24"/>
          <w:szCs w:val="24"/>
          <w:lang w:eastAsia="en-GB"/>
        </w:rPr>
        <w:t>.</w:t>
      </w:r>
    </w:p>
    <w:p w14:paraId="053BECCF" w14:textId="77777777" w:rsidR="00A40B3D" w:rsidRPr="00FB45EB" w:rsidRDefault="00A40B3D" w:rsidP="009B668B">
      <w:pPr>
        <w:spacing w:after="0" w:line="360" w:lineRule="auto"/>
        <w:rPr>
          <w:rFonts w:ascii="Arial" w:hAnsi="Arial" w:cs="Arial"/>
          <w:b/>
          <w:bCs/>
          <w:color w:val="000000"/>
          <w:sz w:val="24"/>
          <w:szCs w:val="24"/>
        </w:rPr>
      </w:pPr>
    </w:p>
    <w:p w14:paraId="02223C2F" w14:textId="6982DA97" w:rsidR="00941807" w:rsidRPr="00FB45EB" w:rsidRDefault="00941807" w:rsidP="00836961">
      <w:pPr>
        <w:pStyle w:val="Heading2"/>
        <w:numPr>
          <w:ilvl w:val="0"/>
          <w:numId w:val="30"/>
        </w:numPr>
        <w:rPr>
          <w:rFonts w:ascii="Arial" w:hAnsi="Arial" w:cs="Arial"/>
          <w:sz w:val="24"/>
          <w:szCs w:val="24"/>
        </w:rPr>
      </w:pPr>
      <w:r w:rsidRPr="00FB45EB">
        <w:rPr>
          <w:rFonts w:ascii="Arial" w:hAnsi="Arial" w:cs="Arial"/>
          <w:sz w:val="24"/>
          <w:szCs w:val="24"/>
        </w:rPr>
        <w:t>Ethics and Dissemination</w:t>
      </w:r>
    </w:p>
    <w:p w14:paraId="26115623" w14:textId="1F0E88BB" w:rsidR="00941807" w:rsidRPr="00FB45EB" w:rsidRDefault="00A40B3D" w:rsidP="009B668B">
      <w:pPr>
        <w:spacing w:after="0" w:line="360" w:lineRule="auto"/>
        <w:rPr>
          <w:rFonts w:ascii="Arial" w:hAnsi="Arial" w:cs="Arial"/>
          <w:bCs/>
          <w:color w:val="000000"/>
          <w:sz w:val="24"/>
          <w:szCs w:val="24"/>
        </w:rPr>
      </w:pPr>
      <w:r w:rsidRPr="00FB45EB">
        <w:rPr>
          <w:rFonts w:ascii="Arial" w:hAnsi="Arial" w:cs="Arial"/>
          <w:bCs/>
          <w:color w:val="000000"/>
          <w:sz w:val="24"/>
          <w:szCs w:val="24"/>
        </w:rPr>
        <w:t>Ethical approval for this study will be obtained as an amendment to an existing IRAS approval</w:t>
      </w:r>
      <w:r w:rsidR="006E3DCD" w:rsidRPr="00FB45EB">
        <w:rPr>
          <w:rFonts w:ascii="Arial" w:hAnsi="Arial" w:cs="Arial"/>
          <w:bCs/>
          <w:color w:val="000000"/>
          <w:sz w:val="24"/>
          <w:szCs w:val="24"/>
        </w:rPr>
        <w:t xml:space="preserve"> for a wider evaluation of the Start for Life programme</w:t>
      </w:r>
      <w:r w:rsidRPr="00FB45EB">
        <w:rPr>
          <w:rFonts w:ascii="Arial" w:hAnsi="Arial" w:cs="Arial"/>
          <w:bCs/>
          <w:color w:val="000000"/>
          <w:sz w:val="24"/>
          <w:szCs w:val="24"/>
        </w:rPr>
        <w:t>. The findings from this evaluation will be disseminated via a variety of routes including publications in academic, policy and methods journals and conference presentations.</w:t>
      </w:r>
    </w:p>
    <w:p w14:paraId="3C7BCF55" w14:textId="77777777" w:rsidR="00422E38" w:rsidRPr="00FB45EB" w:rsidRDefault="00422E38" w:rsidP="009B668B">
      <w:pPr>
        <w:spacing w:after="0" w:line="360" w:lineRule="auto"/>
        <w:rPr>
          <w:rFonts w:ascii="Arial" w:hAnsi="Arial" w:cs="Arial"/>
          <w:bCs/>
          <w:color w:val="000000"/>
          <w:sz w:val="24"/>
          <w:szCs w:val="24"/>
        </w:rPr>
      </w:pPr>
    </w:p>
    <w:p w14:paraId="5B305088" w14:textId="77777777" w:rsidR="009B668B" w:rsidRPr="00FB45EB" w:rsidRDefault="00941807" w:rsidP="009B668B">
      <w:pPr>
        <w:spacing w:after="0" w:line="360" w:lineRule="auto"/>
        <w:rPr>
          <w:rFonts w:ascii="Arial" w:hAnsi="Arial" w:cs="Arial"/>
          <w:color w:val="000000"/>
          <w:sz w:val="24"/>
          <w:szCs w:val="24"/>
        </w:rPr>
      </w:pPr>
      <w:r w:rsidRPr="00FB45EB">
        <w:rPr>
          <w:rFonts w:ascii="Arial" w:hAnsi="Arial" w:cs="Arial"/>
          <w:b/>
          <w:bCs/>
          <w:color w:val="000000"/>
          <w:sz w:val="24"/>
          <w:szCs w:val="24"/>
        </w:rPr>
        <w:t xml:space="preserve">Author contribution: </w:t>
      </w:r>
      <w:r w:rsidRPr="00FB45EB">
        <w:rPr>
          <w:rFonts w:ascii="Arial" w:hAnsi="Arial" w:cs="Arial"/>
          <w:color w:val="000000"/>
          <w:sz w:val="24"/>
          <w:szCs w:val="24"/>
        </w:rPr>
        <w:t>All authors contributed to the design of the study and the drafting of final protocol.</w:t>
      </w:r>
    </w:p>
    <w:p w14:paraId="13002934" w14:textId="77777777" w:rsidR="00422E38" w:rsidRPr="00FB45EB" w:rsidRDefault="00422E38" w:rsidP="009B668B">
      <w:pPr>
        <w:spacing w:after="0" w:line="360" w:lineRule="auto"/>
        <w:rPr>
          <w:rFonts w:ascii="Arial" w:hAnsi="Arial" w:cs="Arial"/>
          <w:color w:val="000000"/>
          <w:sz w:val="24"/>
          <w:szCs w:val="24"/>
        </w:rPr>
      </w:pPr>
    </w:p>
    <w:p w14:paraId="14D0BDAD" w14:textId="678E4DCA" w:rsidR="00941807" w:rsidRPr="00FB45EB" w:rsidRDefault="00941807" w:rsidP="009B668B">
      <w:pPr>
        <w:spacing w:after="0" w:line="360" w:lineRule="auto"/>
        <w:rPr>
          <w:rFonts w:ascii="Arial" w:hAnsi="Arial" w:cs="Arial"/>
          <w:sz w:val="24"/>
          <w:szCs w:val="24"/>
        </w:rPr>
      </w:pPr>
      <w:r w:rsidRPr="00FB45EB">
        <w:rPr>
          <w:rFonts w:ascii="Arial" w:hAnsi="Arial" w:cs="Arial"/>
          <w:b/>
          <w:color w:val="000000" w:themeColor="text1"/>
          <w:sz w:val="24"/>
          <w:szCs w:val="24"/>
        </w:rPr>
        <w:t>Funding:</w:t>
      </w:r>
      <w:r w:rsidRPr="00FB45EB">
        <w:rPr>
          <w:rFonts w:ascii="Arial" w:hAnsi="Arial" w:cs="Arial"/>
          <w:color w:val="000000" w:themeColor="text1"/>
          <w:sz w:val="24"/>
          <w:szCs w:val="24"/>
        </w:rPr>
        <w:t xml:space="preserve"> </w:t>
      </w:r>
      <w:r w:rsidR="002E471D" w:rsidRPr="00FB45EB">
        <w:rPr>
          <w:rFonts w:ascii="Arial" w:hAnsi="Arial" w:cs="Arial"/>
          <w:sz w:val="24"/>
          <w:szCs w:val="24"/>
        </w:rPr>
        <w:t>This project is funded by the NIHR [Policy Research Programme (NIHR206248)]. The views expressed are those of the author(s) and not necessarily those of the NIHR or the Department of Health and Social Care.</w:t>
      </w:r>
    </w:p>
    <w:p w14:paraId="1E6C0A64" w14:textId="77777777" w:rsidR="00422E38" w:rsidRPr="00FB45EB" w:rsidRDefault="00422E38" w:rsidP="009B668B">
      <w:pPr>
        <w:spacing w:after="0" w:line="360" w:lineRule="auto"/>
        <w:rPr>
          <w:rFonts w:ascii="Arial" w:hAnsi="Arial" w:cs="Arial"/>
          <w:sz w:val="24"/>
          <w:szCs w:val="24"/>
        </w:rPr>
      </w:pPr>
    </w:p>
    <w:p w14:paraId="27093F96" w14:textId="77777777" w:rsidR="00941807" w:rsidRPr="00FB45EB" w:rsidRDefault="00941807" w:rsidP="009B668B">
      <w:pPr>
        <w:spacing w:after="0" w:line="360" w:lineRule="auto"/>
        <w:rPr>
          <w:rFonts w:ascii="Arial" w:hAnsi="Arial" w:cs="Arial"/>
          <w:color w:val="000000"/>
          <w:sz w:val="24"/>
          <w:szCs w:val="24"/>
        </w:rPr>
      </w:pPr>
      <w:r w:rsidRPr="00FB45EB">
        <w:rPr>
          <w:rFonts w:ascii="Arial" w:hAnsi="Arial" w:cs="Arial"/>
          <w:b/>
          <w:bCs/>
          <w:color w:val="000000"/>
          <w:sz w:val="24"/>
          <w:szCs w:val="24"/>
        </w:rPr>
        <w:t>Competing interests:</w:t>
      </w:r>
      <w:r w:rsidRPr="00FB45EB">
        <w:rPr>
          <w:rFonts w:ascii="Arial" w:hAnsi="Arial" w:cs="Arial"/>
          <w:color w:val="000000"/>
          <w:sz w:val="24"/>
          <w:szCs w:val="24"/>
        </w:rPr>
        <w:t xml:space="preserve"> None to declare</w:t>
      </w:r>
    </w:p>
    <w:p w14:paraId="26250429" w14:textId="77777777" w:rsidR="00E22AA2" w:rsidRPr="00FB45EB" w:rsidRDefault="00E22AA2" w:rsidP="00E22AA2">
      <w:pPr>
        <w:pStyle w:val="Heading2"/>
        <w:rPr>
          <w:rFonts w:ascii="Arial" w:hAnsi="Arial" w:cs="Arial"/>
          <w:sz w:val="24"/>
          <w:szCs w:val="24"/>
        </w:rPr>
      </w:pPr>
    </w:p>
    <w:p w14:paraId="28D917A3" w14:textId="40054B42" w:rsidR="00941807" w:rsidRPr="00FB45EB" w:rsidRDefault="00941807" w:rsidP="00E22AA2">
      <w:pPr>
        <w:pStyle w:val="Heading2"/>
        <w:rPr>
          <w:rFonts w:ascii="Arial" w:hAnsi="Arial" w:cs="Arial"/>
          <w:sz w:val="24"/>
          <w:szCs w:val="24"/>
        </w:rPr>
      </w:pPr>
      <w:r w:rsidRPr="00FB45EB">
        <w:rPr>
          <w:rFonts w:ascii="Arial" w:hAnsi="Arial" w:cs="Arial"/>
          <w:sz w:val="24"/>
          <w:szCs w:val="24"/>
        </w:rPr>
        <w:t>References</w:t>
      </w:r>
    </w:p>
    <w:p w14:paraId="19D4ECD0" w14:textId="0317AB65" w:rsidR="009B668B" w:rsidRPr="00FB45EB" w:rsidRDefault="00F16666" w:rsidP="009B668B">
      <w:pPr>
        <w:pStyle w:val="FootnoteText"/>
        <w:spacing w:line="360" w:lineRule="auto"/>
        <w:rPr>
          <w:rFonts w:ascii="Arial" w:hAnsi="Arial" w:cs="Arial"/>
          <w:sz w:val="24"/>
          <w:szCs w:val="24"/>
        </w:rPr>
      </w:pPr>
      <w:r w:rsidRPr="00FB45EB">
        <w:rPr>
          <w:rFonts w:ascii="Arial" w:hAnsi="Arial" w:cs="Arial"/>
          <w:sz w:val="24"/>
          <w:szCs w:val="24"/>
        </w:rPr>
        <w:t>Aarons, G. A., Green, A. E., Palinkas, L. A., Brown, S., Whitaker, D. J., Lutzker, J. R., Silovsky, J.</w:t>
      </w:r>
      <w:r w:rsidR="009B668B" w:rsidRPr="00FB45EB">
        <w:rPr>
          <w:rFonts w:ascii="Arial" w:hAnsi="Arial" w:cs="Arial"/>
          <w:sz w:val="24"/>
          <w:szCs w:val="24"/>
        </w:rPr>
        <w:t xml:space="preserve"> </w:t>
      </w:r>
      <w:r w:rsidRPr="00FB45EB">
        <w:rPr>
          <w:rFonts w:ascii="Arial" w:hAnsi="Arial" w:cs="Arial"/>
          <w:sz w:val="24"/>
          <w:szCs w:val="24"/>
        </w:rPr>
        <w:t xml:space="preserve">F., Hecht, D. B., and Chaffin, M. J. 2012. Dynamic adaptation process to implement an evidence-based child maltreatment intervention. Implementation Science, 7(32). </w:t>
      </w:r>
      <w:hyperlink r:id="rId11" w:history="1">
        <w:r w:rsidRPr="00FB45EB">
          <w:rPr>
            <w:rStyle w:val="Hyperlink"/>
            <w:rFonts w:ascii="Arial" w:hAnsi="Arial" w:cs="Arial"/>
            <w:sz w:val="24"/>
            <w:szCs w:val="24"/>
          </w:rPr>
          <w:t>https://doi.org/10.1186/1748-5908-7-32</w:t>
        </w:r>
      </w:hyperlink>
    </w:p>
    <w:p w14:paraId="0E02A378" w14:textId="77777777" w:rsidR="009B668B" w:rsidRPr="00FB45EB" w:rsidRDefault="009B668B" w:rsidP="009B668B">
      <w:pPr>
        <w:pStyle w:val="FootnoteText"/>
        <w:spacing w:line="360" w:lineRule="auto"/>
        <w:rPr>
          <w:rFonts w:ascii="Arial" w:hAnsi="Arial" w:cs="Arial"/>
          <w:sz w:val="24"/>
          <w:szCs w:val="24"/>
        </w:rPr>
      </w:pPr>
    </w:p>
    <w:p w14:paraId="328CE84F" w14:textId="3E16EF53" w:rsidR="009B668B" w:rsidRPr="00FB45EB" w:rsidRDefault="00F16666" w:rsidP="009B668B">
      <w:pPr>
        <w:pStyle w:val="FootnoteText"/>
        <w:spacing w:line="360" w:lineRule="auto"/>
        <w:rPr>
          <w:rFonts w:ascii="Arial" w:hAnsi="Arial" w:cs="Arial"/>
          <w:sz w:val="24"/>
          <w:szCs w:val="24"/>
        </w:rPr>
      </w:pPr>
      <w:r w:rsidRPr="00FB45EB">
        <w:rPr>
          <w:rFonts w:ascii="Arial" w:hAnsi="Arial" w:cs="Arial"/>
          <w:sz w:val="24"/>
          <w:szCs w:val="24"/>
          <w:lang w:val="de-DE"/>
        </w:rPr>
        <w:lastRenderedPageBreak/>
        <w:t xml:space="preserve">Berkel, C., Mauricio, A. M., Schoenfelder, E. and Sandler, I. N. 2011. </w:t>
      </w:r>
      <w:r w:rsidRPr="00FB45EB">
        <w:rPr>
          <w:rFonts w:ascii="Arial" w:hAnsi="Arial" w:cs="Arial"/>
          <w:sz w:val="24"/>
          <w:szCs w:val="24"/>
        </w:rPr>
        <w:t>Putting the pieces together: an integrated model of program implementation. Prev. Sci. 12 (1), 23-33</w:t>
      </w:r>
      <w:r w:rsidR="009B668B" w:rsidRPr="00FB45EB">
        <w:rPr>
          <w:rFonts w:ascii="Arial" w:hAnsi="Arial" w:cs="Arial"/>
          <w:sz w:val="24"/>
          <w:szCs w:val="24"/>
        </w:rPr>
        <w:t>.</w:t>
      </w:r>
    </w:p>
    <w:p w14:paraId="317C9E2B" w14:textId="77777777" w:rsidR="009B668B" w:rsidRPr="00FB45EB" w:rsidRDefault="009B668B" w:rsidP="009B668B">
      <w:pPr>
        <w:pStyle w:val="FootnoteText"/>
        <w:spacing w:line="360" w:lineRule="auto"/>
        <w:rPr>
          <w:rFonts w:ascii="Arial" w:hAnsi="Arial" w:cs="Arial"/>
          <w:sz w:val="24"/>
          <w:szCs w:val="24"/>
        </w:rPr>
      </w:pPr>
    </w:p>
    <w:p w14:paraId="430550C8" w14:textId="26B61694" w:rsidR="00605911" w:rsidRPr="00FB45EB" w:rsidRDefault="00605911" w:rsidP="009B668B">
      <w:pPr>
        <w:pStyle w:val="FootnoteText"/>
        <w:spacing w:line="360" w:lineRule="auto"/>
        <w:rPr>
          <w:rFonts w:ascii="Arial" w:hAnsi="Arial" w:cs="Arial"/>
          <w:sz w:val="24"/>
          <w:szCs w:val="24"/>
        </w:rPr>
      </w:pPr>
      <w:r w:rsidRPr="00FB45EB">
        <w:rPr>
          <w:rFonts w:ascii="Arial" w:hAnsi="Arial" w:cs="Arial"/>
          <w:sz w:val="24"/>
          <w:szCs w:val="24"/>
        </w:rPr>
        <w:t xml:space="preserve">Cowley, Kemp, Day and Appleton 2012. Research and the organisation of complex provision: conceptualising health visiting services and early years programmes. Journal of Research in Nursing.17. 2. 108-121. </w:t>
      </w:r>
      <w:proofErr w:type="spellStart"/>
      <w:r w:rsidRPr="00FB45EB">
        <w:rPr>
          <w:rFonts w:ascii="Arial" w:hAnsi="Arial" w:cs="Arial"/>
          <w:sz w:val="24"/>
          <w:szCs w:val="24"/>
        </w:rPr>
        <w:t>doi</w:t>
      </w:r>
      <w:proofErr w:type="spellEnd"/>
      <w:r w:rsidRPr="00FB45EB">
        <w:rPr>
          <w:rFonts w:ascii="Arial" w:hAnsi="Arial" w:cs="Arial"/>
          <w:sz w:val="24"/>
          <w:szCs w:val="24"/>
        </w:rPr>
        <w:t>/full/10.1177/1744987111430606</w:t>
      </w:r>
    </w:p>
    <w:p w14:paraId="73D61B35" w14:textId="77777777" w:rsidR="009B668B" w:rsidRPr="00FB45EB" w:rsidRDefault="0032674A" w:rsidP="009B668B">
      <w:pPr>
        <w:spacing w:after="0" w:line="360" w:lineRule="auto"/>
        <w:rPr>
          <w:rFonts w:ascii="Arial" w:hAnsi="Arial" w:cs="Arial"/>
          <w:sz w:val="24"/>
          <w:szCs w:val="24"/>
        </w:rPr>
      </w:pPr>
      <w:r w:rsidRPr="00FB45EB">
        <w:rPr>
          <w:rFonts w:ascii="Arial" w:hAnsi="Arial" w:cs="Arial"/>
          <w:sz w:val="24"/>
          <w:szCs w:val="24"/>
        </w:rPr>
        <w:t>Department of Health and Social Care (DHSC) and Department for Education (DfE) (2023)</w:t>
      </w:r>
      <w:r w:rsidR="00603C7E" w:rsidRPr="00FB45EB">
        <w:rPr>
          <w:rFonts w:ascii="Arial" w:hAnsi="Arial" w:cs="Arial"/>
          <w:sz w:val="24"/>
          <w:szCs w:val="24"/>
        </w:rPr>
        <w:t xml:space="preserve"> Family Hubs and Start for Life Programme. Available at: &lt;</w:t>
      </w:r>
      <w:hyperlink r:id="rId12" w:history="1">
        <w:r w:rsidR="00603C7E" w:rsidRPr="00FB45EB">
          <w:rPr>
            <w:rStyle w:val="Hyperlink"/>
            <w:rFonts w:ascii="Arial" w:hAnsi="Arial" w:cs="Arial"/>
            <w:sz w:val="24"/>
            <w:szCs w:val="24"/>
          </w:rPr>
          <w:t>https://www.gov.uk/government/collections/family-hubs-and-start-for-life-programme</w:t>
        </w:r>
      </w:hyperlink>
      <w:r w:rsidR="00603C7E" w:rsidRPr="00FB45EB">
        <w:rPr>
          <w:rFonts w:ascii="Arial" w:hAnsi="Arial" w:cs="Arial"/>
          <w:sz w:val="24"/>
          <w:szCs w:val="24"/>
        </w:rPr>
        <w:t>&gt; (accessed 23/04/2024)</w:t>
      </w:r>
    </w:p>
    <w:p w14:paraId="33D584EE" w14:textId="77777777" w:rsidR="009B668B" w:rsidRPr="00FB45EB" w:rsidRDefault="009B668B" w:rsidP="009B668B">
      <w:pPr>
        <w:spacing w:after="0" w:line="360" w:lineRule="auto"/>
        <w:rPr>
          <w:rFonts w:ascii="Arial" w:hAnsi="Arial" w:cs="Arial"/>
          <w:sz w:val="24"/>
          <w:szCs w:val="24"/>
        </w:rPr>
      </w:pPr>
    </w:p>
    <w:p w14:paraId="38E20A01" w14:textId="77777777" w:rsidR="009B668B" w:rsidRPr="00FB45EB" w:rsidRDefault="00F16666" w:rsidP="009B668B">
      <w:pPr>
        <w:spacing w:after="0" w:line="360" w:lineRule="auto"/>
        <w:rPr>
          <w:rFonts w:ascii="Arial" w:hAnsi="Arial" w:cs="Arial"/>
          <w:sz w:val="24"/>
          <w:szCs w:val="24"/>
        </w:rPr>
      </w:pPr>
      <w:r w:rsidRPr="00FB45EB">
        <w:rPr>
          <w:rFonts w:ascii="Arial" w:hAnsi="Arial" w:cs="Arial"/>
          <w:sz w:val="24"/>
          <w:szCs w:val="24"/>
        </w:rPr>
        <w:t>Donabedian, A</w:t>
      </w:r>
      <w:r w:rsidR="00BE0368" w:rsidRPr="00FB45EB">
        <w:rPr>
          <w:rFonts w:ascii="Arial" w:hAnsi="Arial" w:cs="Arial"/>
          <w:sz w:val="24"/>
          <w:szCs w:val="24"/>
        </w:rPr>
        <w:t xml:space="preserve">. </w:t>
      </w:r>
      <w:r w:rsidRPr="00FB45EB">
        <w:rPr>
          <w:rFonts w:ascii="Arial" w:hAnsi="Arial" w:cs="Arial"/>
          <w:sz w:val="24"/>
          <w:szCs w:val="24"/>
        </w:rPr>
        <w:t>2005</w:t>
      </w:r>
      <w:r w:rsidR="00BE0368" w:rsidRPr="00FB45EB">
        <w:rPr>
          <w:rFonts w:ascii="Arial" w:hAnsi="Arial" w:cs="Arial"/>
          <w:sz w:val="24"/>
          <w:szCs w:val="24"/>
        </w:rPr>
        <w:t>.</w:t>
      </w:r>
      <w:r w:rsidRPr="00FB45EB">
        <w:rPr>
          <w:rFonts w:ascii="Arial" w:hAnsi="Arial" w:cs="Arial"/>
          <w:sz w:val="24"/>
          <w:szCs w:val="24"/>
        </w:rPr>
        <w:t xml:space="preserve"> Evaluating the Quality of Medical Care, </w:t>
      </w:r>
      <w:r w:rsidRPr="00FB45EB">
        <w:rPr>
          <w:rFonts w:ascii="Arial" w:hAnsi="Arial" w:cs="Arial"/>
          <w:i/>
          <w:iCs/>
          <w:sz w:val="24"/>
          <w:szCs w:val="24"/>
        </w:rPr>
        <w:t>The Milbank Quarterly</w:t>
      </w:r>
      <w:r w:rsidRPr="00FB45EB">
        <w:rPr>
          <w:rFonts w:ascii="Arial" w:hAnsi="Arial" w:cs="Arial"/>
          <w:sz w:val="24"/>
          <w:szCs w:val="24"/>
        </w:rPr>
        <w:t>, 83(4):691-729</w:t>
      </w:r>
      <w:r w:rsidR="009B668B" w:rsidRPr="00FB45EB">
        <w:rPr>
          <w:rFonts w:ascii="Arial" w:hAnsi="Arial" w:cs="Arial"/>
          <w:sz w:val="24"/>
          <w:szCs w:val="24"/>
        </w:rPr>
        <w:t>.</w:t>
      </w:r>
    </w:p>
    <w:p w14:paraId="5C9582FA" w14:textId="77777777" w:rsidR="009B668B" w:rsidRPr="00FB45EB" w:rsidRDefault="009B668B" w:rsidP="009B668B">
      <w:pPr>
        <w:spacing w:after="0" w:line="360" w:lineRule="auto"/>
        <w:rPr>
          <w:rFonts w:ascii="Arial" w:hAnsi="Arial" w:cs="Arial"/>
          <w:sz w:val="24"/>
          <w:szCs w:val="24"/>
        </w:rPr>
      </w:pPr>
    </w:p>
    <w:p w14:paraId="0EF07A8A" w14:textId="77777777" w:rsidR="009B668B" w:rsidRPr="00FB45EB" w:rsidRDefault="00F16666" w:rsidP="009B668B">
      <w:pPr>
        <w:spacing w:after="0" w:line="360" w:lineRule="auto"/>
        <w:rPr>
          <w:rStyle w:val="Hyperlink"/>
          <w:rFonts w:ascii="Arial" w:hAnsi="Arial" w:cs="Arial"/>
          <w:sz w:val="24"/>
          <w:szCs w:val="24"/>
        </w:rPr>
      </w:pPr>
      <w:r w:rsidRPr="00FB45EB">
        <w:rPr>
          <w:rFonts w:ascii="Arial" w:hAnsi="Arial" w:cs="Arial"/>
          <w:sz w:val="24"/>
          <w:szCs w:val="24"/>
        </w:rPr>
        <w:t xml:space="preserve">Engell, T., Stadnick, N. A., Aarons, G. A. And Barnett, M. L. 2023. Common Elements Approaches to Implementation Research and Practice: Methods and Integration with Intervention Science. Global Implementation Research and Applications (2023) 3:1–15. </w:t>
      </w:r>
      <w:hyperlink r:id="rId13" w:history="1">
        <w:r w:rsidRPr="00FB45EB">
          <w:rPr>
            <w:rStyle w:val="Hyperlink"/>
            <w:rFonts w:ascii="Arial" w:hAnsi="Arial" w:cs="Arial"/>
            <w:sz w:val="24"/>
            <w:szCs w:val="24"/>
          </w:rPr>
          <w:t>https://doi:10.1007/s43477-023-00077-4</w:t>
        </w:r>
      </w:hyperlink>
    </w:p>
    <w:p w14:paraId="3691CD93" w14:textId="77777777" w:rsidR="009B668B" w:rsidRPr="00FB45EB" w:rsidRDefault="009B668B" w:rsidP="009B668B">
      <w:pPr>
        <w:spacing w:after="0" w:line="360" w:lineRule="auto"/>
        <w:rPr>
          <w:rStyle w:val="Hyperlink"/>
          <w:rFonts w:ascii="Arial" w:hAnsi="Arial" w:cs="Arial"/>
          <w:sz w:val="24"/>
          <w:szCs w:val="24"/>
        </w:rPr>
      </w:pPr>
    </w:p>
    <w:p w14:paraId="75C8A5E8" w14:textId="199697BB" w:rsidR="00605911" w:rsidRPr="00FB45EB" w:rsidRDefault="00605911" w:rsidP="009B668B">
      <w:pPr>
        <w:spacing w:after="0" w:line="360" w:lineRule="auto"/>
        <w:rPr>
          <w:rFonts w:ascii="Arial" w:hAnsi="Arial" w:cs="Arial"/>
          <w:color w:val="0000FF"/>
          <w:sz w:val="24"/>
          <w:szCs w:val="24"/>
          <w:u w:val="single"/>
        </w:rPr>
      </w:pPr>
      <w:r w:rsidRPr="00FB45EB">
        <w:rPr>
          <w:rFonts w:ascii="Arial" w:hAnsi="Arial" w:cs="Arial"/>
          <w:bCs/>
          <w:color w:val="000000"/>
          <w:sz w:val="24"/>
          <w:szCs w:val="24"/>
        </w:rPr>
        <w:t>HM Government</w:t>
      </w:r>
      <w:r w:rsidR="00206579" w:rsidRPr="00FB45EB">
        <w:rPr>
          <w:rFonts w:ascii="Arial" w:hAnsi="Arial" w:cs="Arial"/>
          <w:bCs/>
          <w:color w:val="000000"/>
          <w:sz w:val="24"/>
          <w:szCs w:val="24"/>
        </w:rPr>
        <w:t xml:space="preserve"> (</w:t>
      </w:r>
      <w:r w:rsidRPr="00FB45EB">
        <w:rPr>
          <w:rFonts w:ascii="Arial" w:hAnsi="Arial" w:cs="Arial"/>
          <w:bCs/>
          <w:color w:val="000000"/>
          <w:sz w:val="24"/>
          <w:szCs w:val="24"/>
        </w:rPr>
        <w:t>2021</w:t>
      </w:r>
      <w:r w:rsidR="00206579" w:rsidRPr="00FB45EB">
        <w:rPr>
          <w:rFonts w:ascii="Arial" w:hAnsi="Arial" w:cs="Arial"/>
          <w:bCs/>
          <w:color w:val="000000"/>
          <w:sz w:val="24"/>
          <w:szCs w:val="24"/>
        </w:rPr>
        <w:t>)</w:t>
      </w:r>
      <w:r w:rsidRPr="00FB45EB">
        <w:rPr>
          <w:rFonts w:ascii="Arial" w:hAnsi="Arial" w:cs="Arial"/>
          <w:bCs/>
          <w:color w:val="000000"/>
          <w:sz w:val="24"/>
          <w:szCs w:val="24"/>
        </w:rPr>
        <w:t xml:space="preserve"> </w:t>
      </w:r>
      <w:r w:rsidR="00206579" w:rsidRPr="00FB45EB">
        <w:rPr>
          <w:rFonts w:ascii="Arial" w:hAnsi="Arial" w:cs="Arial"/>
          <w:bCs/>
          <w:color w:val="000000"/>
          <w:sz w:val="24"/>
          <w:szCs w:val="24"/>
        </w:rPr>
        <w:t xml:space="preserve">The </w:t>
      </w:r>
      <w:r w:rsidRPr="00FB45EB">
        <w:rPr>
          <w:rFonts w:ascii="Arial" w:hAnsi="Arial" w:cs="Arial"/>
          <w:bCs/>
          <w:color w:val="000000"/>
          <w:sz w:val="24"/>
          <w:szCs w:val="24"/>
        </w:rPr>
        <w:t>Best Start in Life.</w:t>
      </w:r>
      <w:r w:rsidR="00206579" w:rsidRPr="00FB45EB">
        <w:rPr>
          <w:rFonts w:ascii="Arial" w:hAnsi="Arial" w:cs="Arial"/>
          <w:bCs/>
          <w:color w:val="000000"/>
          <w:sz w:val="24"/>
          <w:szCs w:val="24"/>
        </w:rPr>
        <w:t xml:space="preserve"> </w:t>
      </w:r>
      <w:r w:rsidR="003B3103" w:rsidRPr="00FB45EB">
        <w:rPr>
          <w:rFonts w:ascii="Arial" w:hAnsi="Arial" w:cs="Arial"/>
          <w:bCs/>
          <w:color w:val="000000"/>
          <w:sz w:val="24"/>
          <w:szCs w:val="24"/>
        </w:rPr>
        <w:t xml:space="preserve">A Vision for the 1,001 Critical Days. </w:t>
      </w:r>
      <w:r w:rsidR="007B0E17" w:rsidRPr="00FB45EB">
        <w:rPr>
          <w:rFonts w:ascii="Arial" w:hAnsi="Arial" w:cs="Arial"/>
          <w:bCs/>
          <w:color w:val="000000"/>
          <w:sz w:val="24"/>
          <w:szCs w:val="24"/>
        </w:rPr>
        <w:t>The Early Years Healthy Development Review. Available at: &lt;</w:t>
      </w:r>
      <w:hyperlink r:id="rId14" w:history="1">
        <w:r w:rsidR="009B668B" w:rsidRPr="00FB45EB">
          <w:rPr>
            <w:rStyle w:val="Hyperlink"/>
            <w:rFonts w:ascii="Arial" w:hAnsi="Arial" w:cs="Arial"/>
            <w:sz w:val="24"/>
            <w:szCs w:val="24"/>
          </w:rPr>
          <w:t>https://assets.publishing.service.gov.uk/media/605c5e61d3bf7f2f0d94183a/The_best_start_for_life_a_vision_for_the_1_001_critical_days.pdf</w:t>
        </w:r>
      </w:hyperlink>
      <w:r w:rsidR="007B0E17" w:rsidRPr="00FB45EB">
        <w:rPr>
          <w:rFonts w:ascii="Arial" w:hAnsi="Arial" w:cs="Arial"/>
          <w:bCs/>
          <w:color w:val="000000"/>
          <w:sz w:val="24"/>
          <w:szCs w:val="24"/>
        </w:rPr>
        <w:t>&gt; (accessed 23/04/2024)</w:t>
      </w:r>
    </w:p>
    <w:p w14:paraId="50F26C4D" w14:textId="77777777" w:rsidR="00605911" w:rsidRPr="00FB45EB" w:rsidRDefault="00605911" w:rsidP="009B668B">
      <w:pPr>
        <w:pStyle w:val="FootnoteText"/>
        <w:spacing w:line="360" w:lineRule="auto"/>
        <w:rPr>
          <w:rFonts w:ascii="Arial" w:hAnsi="Arial" w:cs="Arial"/>
          <w:sz w:val="24"/>
          <w:szCs w:val="24"/>
        </w:rPr>
      </w:pPr>
    </w:p>
    <w:p w14:paraId="61ACC5CD" w14:textId="1D4503FF" w:rsidR="00F16666" w:rsidRPr="00FB45EB" w:rsidRDefault="007357FC" w:rsidP="009B668B">
      <w:pPr>
        <w:spacing w:after="0" w:line="360" w:lineRule="auto"/>
        <w:rPr>
          <w:rFonts w:ascii="Arial" w:hAnsi="Arial" w:cs="Arial"/>
          <w:sz w:val="24"/>
          <w:szCs w:val="24"/>
        </w:rPr>
      </w:pPr>
      <w:r w:rsidRPr="00FB45EB">
        <w:rPr>
          <w:rFonts w:ascii="Arial" w:hAnsi="Arial" w:cs="Arial"/>
          <w:sz w:val="24"/>
          <w:szCs w:val="24"/>
          <w:lang w:val="nl-NL"/>
        </w:rPr>
        <w:t xml:space="preserve">Kaminski, J. W., Valle, L. A., Filene, J. H., &amp; Boyle, C. L. (2008). </w:t>
      </w:r>
      <w:r w:rsidRPr="00FB45EB">
        <w:rPr>
          <w:rFonts w:ascii="Arial" w:hAnsi="Arial" w:cs="Arial"/>
          <w:sz w:val="24"/>
          <w:szCs w:val="24"/>
        </w:rPr>
        <w:t xml:space="preserve">A meta-analytic review of components associated with parent training program effectiveness. Journal of Abnormal Child Psychology, 36(4), 567–589. </w:t>
      </w:r>
      <w:hyperlink r:id="rId15" w:history="1">
        <w:r w:rsidR="00F16666" w:rsidRPr="00FB45EB">
          <w:rPr>
            <w:rStyle w:val="Hyperlink"/>
            <w:rFonts w:ascii="Arial" w:hAnsi="Arial" w:cs="Arial"/>
            <w:sz w:val="24"/>
            <w:szCs w:val="24"/>
          </w:rPr>
          <w:t>https://doi.org/10.1007/s10802-007-9201-9</w:t>
        </w:r>
      </w:hyperlink>
    </w:p>
    <w:p w14:paraId="6484FAAF" w14:textId="77777777" w:rsidR="009B668B" w:rsidRPr="00FB45EB" w:rsidRDefault="009B668B" w:rsidP="009B668B">
      <w:pPr>
        <w:spacing w:after="0" w:line="360" w:lineRule="auto"/>
        <w:rPr>
          <w:rFonts w:ascii="Arial" w:hAnsi="Arial" w:cs="Arial"/>
          <w:sz w:val="24"/>
          <w:szCs w:val="24"/>
        </w:rPr>
      </w:pPr>
    </w:p>
    <w:p w14:paraId="21436DCD" w14:textId="4DB8C4C8" w:rsidR="00F04D79" w:rsidRPr="00FB45EB" w:rsidRDefault="00F16666" w:rsidP="009B668B">
      <w:pPr>
        <w:spacing w:after="0" w:line="360" w:lineRule="auto"/>
        <w:rPr>
          <w:rFonts w:ascii="Arial" w:hAnsi="Arial" w:cs="Arial"/>
          <w:sz w:val="24"/>
          <w:szCs w:val="24"/>
          <w:lang w:val="nl-NL"/>
        </w:rPr>
      </w:pPr>
      <w:r w:rsidRPr="00FB45EB">
        <w:rPr>
          <w:rFonts w:ascii="Arial" w:hAnsi="Arial" w:cs="Arial"/>
          <w:sz w:val="24"/>
          <w:szCs w:val="24"/>
        </w:rPr>
        <w:t xml:space="preserve">Kemp, L. 2022. Health programme decision making and implementation. In: Cowley, S. and Whittaker, K. Community Public Health in Policy and Practice. </w:t>
      </w:r>
      <w:r w:rsidRPr="00FB45EB">
        <w:rPr>
          <w:rFonts w:ascii="Arial" w:hAnsi="Arial" w:cs="Arial"/>
          <w:sz w:val="24"/>
          <w:szCs w:val="24"/>
          <w:lang w:val="nl-NL"/>
        </w:rPr>
        <w:t>A Sourcebook. Elsevier. Poland. 199-218.</w:t>
      </w:r>
    </w:p>
    <w:p w14:paraId="666DEA68" w14:textId="77777777" w:rsidR="009B668B" w:rsidRPr="00FB45EB" w:rsidRDefault="009B668B" w:rsidP="009B668B">
      <w:pPr>
        <w:spacing w:after="0" w:line="360" w:lineRule="auto"/>
        <w:rPr>
          <w:rFonts w:ascii="Arial" w:hAnsi="Arial" w:cs="Arial"/>
          <w:sz w:val="24"/>
          <w:szCs w:val="24"/>
          <w:lang w:val="nl-NL"/>
        </w:rPr>
      </w:pPr>
    </w:p>
    <w:p w14:paraId="4DDA8992" w14:textId="25FE9713" w:rsidR="007357FC" w:rsidRPr="00FB45EB" w:rsidRDefault="007357FC" w:rsidP="009B668B">
      <w:pPr>
        <w:spacing w:after="0" w:line="360" w:lineRule="auto"/>
        <w:rPr>
          <w:rFonts w:ascii="Arial" w:hAnsi="Arial" w:cs="Arial"/>
          <w:sz w:val="24"/>
          <w:szCs w:val="24"/>
        </w:rPr>
      </w:pPr>
      <w:r w:rsidRPr="00FB45EB">
        <w:rPr>
          <w:rFonts w:ascii="Arial" w:hAnsi="Arial" w:cs="Arial"/>
          <w:sz w:val="24"/>
          <w:szCs w:val="24"/>
          <w:lang w:val="nl-NL"/>
        </w:rPr>
        <w:lastRenderedPageBreak/>
        <w:t xml:space="preserve">Leijten, P., Gardner, F., Melendez-Torres, G. J., van Aar, J., Hutchings, J., Schulz, S., Knerr, W., &amp; Overbeek, G. 2019. </w:t>
      </w:r>
      <w:r w:rsidRPr="00FB45EB">
        <w:rPr>
          <w:rFonts w:ascii="Arial" w:hAnsi="Arial" w:cs="Arial"/>
          <w:sz w:val="24"/>
          <w:szCs w:val="24"/>
        </w:rPr>
        <w:t xml:space="preserve">Meta-analyses: Key parenting program components for disruptive child </w:t>
      </w:r>
      <w:proofErr w:type="spellStart"/>
      <w:r w:rsidRPr="00FB45EB">
        <w:rPr>
          <w:rFonts w:ascii="Arial" w:hAnsi="Arial" w:cs="Arial"/>
          <w:sz w:val="24"/>
          <w:szCs w:val="24"/>
        </w:rPr>
        <w:t>behavior</w:t>
      </w:r>
      <w:proofErr w:type="spellEnd"/>
      <w:r w:rsidRPr="00FB45EB">
        <w:rPr>
          <w:rFonts w:ascii="Arial" w:hAnsi="Arial" w:cs="Arial"/>
          <w:sz w:val="24"/>
          <w:szCs w:val="24"/>
        </w:rPr>
        <w:t xml:space="preserve">. Journal of the American Academy of Child and Adolescent Psychiatry, 58(2), 180–190. </w:t>
      </w:r>
      <w:hyperlink r:id="rId16" w:history="1">
        <w:r w:rsidR="00605911" w:rsidRPr="00FB45EB">
          <w:rPr>
            <w:rStyle w:val="Hyperlink"/>
            <w:rFonts w:ascii="Arial" w:hAnsi="Arial" w:cs="Arial"/>
            <w:sz w:val="24"/>
            <w:szCs w:val="24"/>
          </w:rPr>
          <w:t>https://doi.org/10.1016/j.jaac.2018.07.900</w:t>
        </w:r>
      </w:hyperlink>
    </w:p>
    <w:p w14:paraId="595460A4" w14:textId="77777777" w:rsidR="009B668B" w:rsidRPr="00FB45EB" w:rsidRDefault="009B668B" w:rsidP="009B668B">
      <w:pPr>
        <w:spacing w:after="0" w:line="360" w:lineRule="auto"/>
        <w:rPr>
          <w:rFonts w:ascii="Arial" w:hAnsi="Arial" w:cs="Arial"/>
          <w:sz w:val="24"/>
          <w:szCs w:val="24"/>
        </w:rPr>
      </w:pPr>
    </w:p>
    <w:p w14:paraId="0A554C51" w14:textId="77777777" w:rsidR="009B668B" w:rsidRPr="00FB45EB" w:rsidRDefault="00605911" w:rsidP="009B668B">
      <w:pPr>
        <w:spacing w:after="0" w:line="360" w:lineRule="auto"/>
        <w:rPr>
          <w:rFonts w:ascii="Arial" w:hAnsi="Arial" w:cs="Arial"/>
          <w:sz w:val="24"/>
          <w:szCs w:val="24"/>
        </w:rPr>
      </w:pPr>
      <w:r w:rsidRPr="00FB45EB">
        <w:rPr>
          <w:rFonts w:ascii="Arial" w:hAnsi="Arial" w:cs="Arial"/>
          <w:sz w:val="24"/>
          <w:szCs w:val="24"/>
        </w:rPr>
        <w:t>Osborn, T. 2012 Training health visiting support staff to detect likelihood of possible postnatal depression. Community Practitioner. 85. 4. 24-27.</w:t>
      </w:r>
    </w:p>
    <w:p w14:paraId="6EF96379" w14:textId="77777777" w:rsidR="009B668B" w:rsidRPr="00FB45EB" w:rsidRDefault="009B668B" w:rsidP="009B668B">
      <w:pPr>
        <w:spacing w:after="0" w:line="360" w:lineRule="auto"/>
        <w:rPr>
          <w:rFonts w:ascii="Arial" w:hAnsi="Arial" w:cs="Arial"/>
          <w:sz w:val="24"/>
          <w:szCs w:val="24"/>
        </w:rPr>
      </w:pPr>
    </w:p>
    <w:p w14:paraId="0A74B51D" w14:textId="77777777" w:rsidR="009B668B" w:rsidRPr="00FB45EB" w:rsidRDefault="00F04D79" w:rsidP="009B668B">
      <w:pPr>
        <w:spacing w:after="0" w:line="360" w:lineRule="auto"/>
        <w:rPr>
          <w:rFonts w:ascii="Arial" w:hAnsi="Arial" w:cs="Arial"/>
          <w:sz w:val="24"/>
          <w:szCs w:val="24"/>
        </w:rPr>
      </w:pPr>
      <w:r w:rsidRPr="00FB45EB">
        <w:rPr>
          <w:rFonts w:ascii="Arial" w:hAnsi="Arial" w:cs="Arial"/>
          <w:sz w:val="24"/>
          <w:szCs w:val="24"/>
        </w:rPr>
        <w:t>Priddis, Lynn &amp; Rogers, Shane. (2018). Development of the reflective practice questionnaire: preliminary findings. Reflective Practice. 19. 1-16. 10.1080/14623943.2017.1379384.</w:t>
      </w:r>
    </w:p>
    <w:p w14:paraId="607982A5" w14:textId="77777777" w:rsidR="009B668B" w:rsidRPr="00FB45EB" w:rsidRDefault="009B668B" w:rsidP="009B668B">
      <w:pPr>
        <w:spacing w:after="0" w:line="360" w:lineRule="auto"/>
        <w:rPr>
          <w:rFonts w:ascii="Arial" w:hAnsi="Arial" w:cs="Arial"/>
          <w:sz w:val="24"/>
          <w:szCs w:val="24"/>
        </w:rPr>
      </w:pPr>
    </w:p>
    <w:p w14:paraId="08F5C749" w14:textId="77777777" w:rsidR="009B668B" w:rsidRPr="00FB45EB" w:rsidRDefault="00586D6D" w:rsidP="009B668B">
      <w:pPr>
        <w:spacing w:after="0" w:line="360" w:lineRule="auto"/>
        <w:rPr>
          <w:rFonts w:ascii="Arial" w:hAnsi="Arial" w:cs="Arial"/>
          <w:sz w:val="24"/>
          <w:szCs w:val="24"/>
        </w:rPr>
      </w:pPr>
      <w:r w:rsidRPr="00FB45EB">
        <w:rPr>
          <w:rFonts w:ascii="Arial" w:hAnsi="Arial" w:cs="Arial"/>
          <w:sz w:val="24"/>
          <w:szCs w:val="24"/>
        </w:rPr>
        <w:t xml:space="preserve">Reid, B. and Tracey, J. 2023. Health visitor workload: an integrative review of the literature. Primary Health Care. </w:t>
      </w:r>
      <w:r w:rsidR="00F26CB3" w:rsidRPr="00FB45EB">
        <w:rPr>
          <w:rFonts w:ascii="Arial" w:hAnsi="Arial" w:cs="Arial"/>
          <w:sz w:val="24"/>
          <w:szCs w:val="24"/>
        </w:rPr>
        <w:t>DOI: 10.7748/</w:t>
      </w:r>
      <w:proofErr w:type="gramStart"/>
      <w:r w:rsidR="00F26CB3" w:rsidRPr="00FB45EB">
        <w:rPr>
          <w:rFonts w:ascii="Arial" w:hAnsi="Arial" w:cs="Arial"/>
          <w:sz w:val="24"/>
          <w:szCs w:val="24"/>
        </w:rPr>
        <w:t>phc.2023.e</w:t>
      </w:r>
      <w:proofErr w:type="gramEnd"/>
      <w:r w:rsidR="00F26CB3" w:rsidRPr="00FB45EB">
        <w:rPr>
          <w:rFonts w:ascii="Arial" w:hAnsi="Arial" w:cs="Arial"/>
          <w:sz w:val="24"/>
          <w:szCs w:val="24"/>
        </w:rPr>
        <w:t>1804</w:t>
      </w:r>
    </w:p>
    <w:p w14:paraId="6AC59F78" w14:textId="77777777" w:rsidR="009B668B" w:rsidRPr="00FB45EB" w:rsidRDefault="009B668B" w:rsidP="009B668B">
      <w:pPr>
        <w:spacing w:after="0" w:line="360" w:lineRule="auto"/>
        <w:rPr>
          <w:rFonts w:ascii="Arial" w:hAnsi="Arial" w:cs="Arial"/>
          <w:sz w:val="24"/>
          <w:szCs w:val="24"/>
        </w:rPr>
      </w:pPr>
    </w:p>
    <w:p w14:paraId="2EB98D93" w14:textId="77777777" w:rsidR="009B668B" w:rsidRPr="00FB45EB" w:rsidRDefault="00605911" w:rsidP="009B668B">
      <w:pPr>
        <w:spacing w:after="0" w:line="360" w:lineRule="auto"/>
        <w:rPr>
          <w:rFonts w:ascii="Arial" w:hAnsi="Arial" w:cs="Arial"/>
          <w:sz w:val="24"/>
          <w:szCs w:val="24"/>
        </w:rPr>
      </w:pPr>
      <w:r w:rsidRPr="00FB45EB">
        <w:rPr>
          <w:rFonts w:ascii="Arial" w:hAnsi="Arial" w:cs="Arial"/>
          <w:sz w:val="24"/>
          <w:szCs w:val="24"/>
        </w:rPr>
        <w:t xml:space="preserve">Whittaker, </w:t>
      </w:r>
      <w:r w:rsidR="000A7ADF" w:rsidRPr="00FB45EB">
        <w:rPr>
          <w:rFonts w:ascii="Arial" w:hAnsi="Arial" w:cs="Arial"/>
          <w:sz w:val="24"/>
          <w:szCs w:val="24"/>
        </w:rPr>
        <w:t xml:space="preserve">K., </w:t>
      </w:r>
      <w:r w:rsidRPr="00FB45EB">
        <w:rPr>
          <w:rFonts w:ascii="Arial" w:hAnsi="Arial" w:cs="Arial"/>
          <w:sz w:val="24"/>
          <w:szCs w:val="24"/>
        </w:rPr>
        <w:t>Appleton,</w:t>
      </w:r>
      <w:r w:rsidR="000A7ADF" w:rsidRPr="00FB45EB">
        <w:rPr>
          <w:rFonts w:ascii="Arial" w:hAnsi="Arial" w:cs="Arial"/>
          <w:sz w:val="24"/>
          <w:szCs w:val="24"/>
        </w:rPr>
        <w:t xml:space="preserve"> J.,</w:t>
      </w:r>
      <w:r w:rsidRPr="00FB45EB">
        <w:rPr>
          <w:rFonts w:ascii="Arial" w:hAnsi="Arial" w:cs="Arial"/>
          <w:sz w:val="24"/>
          <w:szCs w:val="24"/>
        </w:rPr>
        <w:t xml:space="preserve"> Peckover</w:t>
      </w:r>
      <w:r w:rsidR="000A7ADF" w:rsidRPr="00FB45EB">
        <w:rPr>
          <w:rFonts w:ascii="Arial" w:hAnsi="Arial" w:cs="Arial"/>
          <w:sz w:val="24"/>
          <w:szCs w:val="24"/>
        </w:rPr>
        <w:t>, S. and Adams, C. (2021)</w:t>
      </w:r>
      <w:r w:rsidRPr="00FB45EB">
        <w:rPr>
          <w:rFonts w:ascii="Arial" w:hAnsi="Arial" w:cs="Arial"/>
          <w:sz w:val="24"/>
          <w:szCs w:val="24"/>
        </w:rPr>
        <w:t>. Organising health visiting services in the UK: Frontline perspectives. Journal of Health Visiting. 9. 2. 68-75.</w:t>
      </w:r>
    </w:p>
    <w:p w14:paraId="03B710C9" w14:textId="77777777" w:rsidR="009B668B" w:rsidRPr="00FB45EB" w:rsidRDefault="009B668B" w:rsidP="009B668B">
      <w:pPr>
        <w:spacing w:after="0" w:line="360" w:lineRule="auto"/>
        <w:rPr>
          <w:rFonts w:ascii="Arial" w:hAnsi="Arial" w:cs="Arial"/>
          <w:sz w:val="24"/>
          <w:szCs w:val="24"/>
        </w:rPr>
      </w:pPr>
    </w:p>
    <w:p w14:paraId="76537506" w14:textId="3DF0D9EF" w:rsidR="00A0195E" w:rsidRPr="00FB45EB" w:rsidRDefault="00605911" w:rsidP="009B668B">
      <w:pPr>
        <w:spacing w:after="0" w:line="360" w:lineRule="auto"/>
        <w:rPr>
          <w:rFonts w:ascii="Arial" w:hAnsi="Arial" w:cs="Arial"/>
          <w:color w:val="000000"/>
          <w:sz w:val="24"/>
          <w:szCs w:val="24"/>
        </w:rPr>
      </w:pPr>
      <w:r w:rsidRPr="00FB45EB">
        <w:rPr>
          <w:rFonts w:ascii="Arial" w:hAnsi="Arial" w:cs="Arial"/>
          <w:color w:val="000000"/>
          <w:sz w:val="24"/>
          <w:szCs w:val="24"/>
        </w:rPr>
        <w:t xml:space="preserve">World Health Organization, United Nations Children’s Fund, World Bank Group, 2018. Nurturing care for early childhood development: a framework for helping children survive and thrive to transform health and human potential. Retrieved from. World Health Organization, Geneva. accessed 05/04/24. </w:t>
      </w:r>
      <w:hyperlink r:id="rId17" w:history="1">
        <w:r w:rsidRPr="00FB45EB">
          <w:rPr>
            <w:rStyle w:val="Hyperlink"/>
            <w:rFonts w:ascii="Arial" w:hAnsi="Arial" w:cs="Arial"/>
            <w:sz w:val="24"/>
            <w:szCs w:val="24"/>
          </w:rPr>
          <w:t>https://apps.who.int/iris/bitstream/handle/10665/272603/9789241514064-eng.pdf</w:t>
        </w:r>
      </w:hyperlink>
      <w:r w:rsidRPr="00FB45EB">
        <w:rPr>
          <w:rFonts w:ascii="Arial" w:hAnsi="Arial" w:cs="Arial"/>
          <w:color w:val="000000"/>
          <w:sz w:val="24"/>
          <w:szCs w:val="24"/>
        </w:rPr>
        <w:t xml:space="preserve"> </w:t>
      </w:r>
    </w:p>
    <w:p w14:paraId="108FF537" w14:textId="77777777" w:rsidR="009B668B" w:rsidRPr="00FB45EB" w:rsidRDefault="009B668B" w:rsidP="009B668B">
      <w:pPr>
        <w:spacing w:after="0" w:line="360" w:lineRule="auto"/>
        <w:rPr>
          <w:rFonts w:ascii="Arial" w:hAnsi="Arial" w:cs="Arial"/>
          <w:color w:val="000000"/>
          <w:sz w:val="24"/>
          <w:szCs w:val="24"/>
        </w:rPr>
      </w:pPr>
    </w:p>
    <w:p w14:paraId="21A4A176" w14:textId="77777777" w:rsidR="009B668B" w:rsidRPr="00FB45EB" w:rsidRDefault="009B668B" w:rsidP="009B668B">
      <w:pPr>
        <w:spacing w:after="0" w:line="360" w:lineRule="auto"/>
        <w:rPr>
          <w:rFonts w:ascii="Arial" w:hAnsi="Arial" w:cs="Arial"/>
          <w:color w:val="000000"/>
          <w:sz w:val="24"/>
          <w:szCs w:val="24"/>
        </w:rPr>
      </w:pPr>
    </w:p>
    <w:p w14:paraId="7566248E" w14:textId="77777777" w:rsidR="009B668B" w:rsidRPr="00FB45EB" w:rsidRDefault="009B668B" w:rsidP="009B668B">
      <w:pPr>
        <w:spacing w:after="0" w:line="360" w:lineRule="auto"/>
        <w:rPr>
          <w:rFonts w:ascii="Arial" w:hAnsi="Arial" w:cs="Arial"/>
          <w:color w:val="000000"/>
          <w:sz w:val="24"/>
          <w:szCs w:val="24"/>
        </w:rPr>
      </w:pPr>
    </w:p>
    <w:p w14:paraId="1BF65373" w14:textId="77777777" w:rsidR="008B7080" w:rsidRPr="00FB45EB" w:rsidRDefault="008B7080" w:rsidP="009B668B">
      <w:pPr>
        <w:spacing w:after="0" w:line="360" w:lineRule="auto"/>
        <w:rPr>
          <w:rFonts w:ascii="Arial" w:hAnsi="Arial" w:cs="Arial"/>
          <w:sz w:val="24"/>
          <w:szCs w:val="24"/>
        </w:rPr>
      </w:pPr>
    </w:p>
    <w:p w14:paraId="101771CA" w14:textId="77777777" w:rsidR="009B668B" w:rsidRPr="00FB45EB" w:rsidRDefault="009B668B" w:rsidP="009B668B">
      <w:pPr>
        <w:spacing w:after="0" w:line="360" w:lineRule="auto"/>
        <w:rPr>
          <w:rFonts w:ascii="Arial" w:hAnsi="Arial" w:cs="Arial"/>
          <w:b/>
          <w:bCs/>
          <w:sz w:val="24"/>
          <w:szCs w:val="24"/>
        </w:rPr>
        <w:sectPr w:rsidR="009B668B" w:rsidRPr="00FB45EB">
          <w:pgSz w:w="11906" w:h="16838"/>
          <w:pgMar w:top="1440" w:right="1440" w:bottom="1440" w:left="1440" w:header="708" w:footer="708" w:gutter="0"/>
          <w:cols w:space="708"/>
          <w:docGrid w:linePitch="360"/>
        </w:sectPr>
      </w:pPr>
    </w:p>
    <w:p w14:paraId="607329F1" w14:textId="186EF6F2" w:rsidR="008B7080" w:rsidRPr="00FB45EB" w:rsidRDefault="008B7080" w:rsidP="00E22AA2">
      <w:pPr>
        <w:pStyle w:val="Heading2"/>
        <w:rPr>
          <w:rFonts w:ascii="Arial" w:hAnsi="Arial" w:cs="Arial"/>
          <w:sz w:val="24"/>
          <w:szCs w:val="24"/>
        </w:rPr>
      </w:pPr>
      <w:r w:rsidRPr="00FB45EB">
        <w:rPr>
          <w:rFonts w:ascii="Arial" w:hAnsi="Arial" w:cs="Arial"/>
          <w:sz w:val="24"/>
          <w:szCs w:val="24"/>
        </w:rPr>
        <w:lastRenderedPageBreak/>
        <w:t>Supplementary Materials</w:t>
      </w:r>
    </w:p>
    <w:p w14:paraId="2DE5D3B0" w14:textId="77777777" w:rsidR="000F7E44" w:rsidRPr="00FB45EB" w:rsidRDefault="000F7E44" w:rsidP="00E22AA2">
      <w:pPr>
        <w:pStyle w:val="Heading3"/>
        <w:rPr>
          <w:rFonts w:ascii="Arial" w:hAnsi="Arial" w:cs="Arial"/>
        </w:rPr>
      </w:pPr>
      <w:r w:rsidRPr="00FB45EB">
        <w:rPr>
          <w:rFonts w:ascii="Arial" w:hAnsi="Arial" w:cs="Arial"/>
        </w:rPr>
        <w:t>List of Education, Coaching and Supervisory Outcomes</w:t>
      </w:r>
    </w:p>
    <w:p w14:paraId="6AEC8890" w14:textId="77777777" w:rsidR="000F7E44" w:rsidRPr="00FB45EB" w:rsidRDefault="000F7E44" w:rsidP="00422E38">
      <w:pPr>
        <w:spacing w:after="0" w:line="360" w:lineRule="auto"/>
        <w:rPr>
          <w:rFonts w:ascii="Arial" w:hAnsi="Arial" w:cs="Arial"/>
          <w:sz w:val="24"/>
          <w:szCs w:val="24"/>
        </w:rPr>
      </w:pPr>
      <w:r w:rsidRPr="00FB45EB">
        <w:rPr>
          <w:rFonts w:ascii="Arial" w:hAnsi="Arial" w:cs="Arial"/>
          <w:sz w:val="24"/>
          <w:szCs w:val="24"/>
        </w:rPr>
        <w:t>Education outcomes:</w:t>
      </w:r>
    </w:p>
    <w:p w14:paraId="0F3FE511" w14:textId="26FFA8BF" w:rsidR="000F7E44" w:rsidRPr="00FB45EB" w:rsidRDefault="000F7E44" w:rsidP="00422E38">
      <w:pPr>
        <w:pStyle w:val="ListParagraph"/>
        <w:numPr>
          <w:ilvl w:val="0"/>
          <w:numId w:val="20"/>
        </w:numPr>
        <w:spacing w:line="360" w:lineRule="auto"/>
        <w:rPr>
          <w:rFonts w:ascii="Arial" w:hAnsi="Arial" w:cs="Arial"/>
          <w:b/>
          <w:bCs/>
        </w:rPr>
      </w:pPr>
      <w:r w:rsidRPr="00FB45EB">
        <w:rPr>
          <w:rFonts w:ascii="Arial" w:hAnsi="Arial" w:cs="Arial"/>
        </w:rPr>
        <w:t xml:space="preserve">Demographic data from participants on their </w:t>
      </w:r>
      <w:r w:rsidR="0067612E" w:rsidRPr="00FB45EB">
        <w:rPr>
          <w:rFonts w:ascii="Arial" w:hAnsi="Arial" w:cs="Arial"/>
        </w:rPr>
        <w:t>demographic and professional details including grade; job title; years trained; professional qualifications; academic qualifications; and years spent in parent-infant relationship work</w:t>
      </w:r>
    </w:p>
    <w:p w14:paraId="21436E42" w14:textId="3FCCF774" w:rsidR="000F7E44" w:rsidRPr="00FB45EB" w:rsidRDefault="000F7E44" w:rsidP="00422E38">
      <w:pPr>
        <w:pStyle w:val="ListParagraph"/>
        <w:numPr>
          <w:ilvl w:val="0"/>
          <w:numId w:val="20"/>
        </w:numPr>
        <w:spacing w:line="360" w:lineRule="auto"/>
        <w:rPr>
          <w:rFonts w:ascii="Arial" w:hAnsi="Arial" w:cs="Arial"/>
          <w:b/>
          <w:bCs/>
        </w:rPr>
      </w:pPr>
      <w:r w:rsidRPr="00FB45EB">
        <w:rPr>
          <w:rFonts w:ascii="Arial" w:hAnsi="Arial" w:cs="Arial"/>
        </w:rPr>
        <w:t>Thematic data from the surveys (audit).</w:t>
      </w:r>
    </w:p>
    <w:p w14:paraId="32E98C7B" w14:textId="7341C909" w:rsidR="000F7E44" w:rsidRPr="00FB45EB" w:rsidRDefault="000F7E44" w:rsidP="00422E38">
      <w:pPr>
        <w:pStyle w:val="ListParagraph"/>
        <w:numPr>
          <w:ilvl w:val="0"/>
          <w:numId w:val="20"/>
        </w:numPr>
        <w:spacing w:line="360" w:lineRule="auto"/>
        <w:rPr>
          <w:rFonts w:ascii="Arial" w:hAnsi="Arial" w:cs="Arial"/>
          <w:b/>
          <w:bCs/>
          <w:lang w:val="fr-FR"/>
        </w:rPr>
      </w:pPr>
      <w:r w:rsidRPr="00FB45EB">
        <w:rPr>
          <w:rFonts w:ascii="Arial" w:hAnsi="Arial" w:cs="Arial"/>
          <w:lang w:val="fr-FR"/>
        </w:rPr>
        <w:t>Reflective Practice Questionnaire data (see questionnaire overleaf)</w:t>
      </w:r>
    </w:p>
    <w:p w14:paraId="44BF0E7E" w14:textId="7B4EAFF5" w:rsidR="000F7E44" w:rsidRPr="00FB45EB" w:rsidRDefault="000F7E44" w:rsidP="00422E38">
      <w:pPr>
        <w:pStyle w:val="ListParagraph"/>
        <w:numPr>
          <w:ilvl w:val="0"/>
          <w:numId w:val="3"/>
        </w:numPr>
        <w:spacing w:line="360" w:lineRule="auto"/>
        <w:rPr>
          <w:rFonts w:ascii="Arial" w:hAnsi="Arial" w:cs="Arial"/>
        </w:rPr>
      </w:pPr>
      <w:r w:rsidRPr="00FB45EB">
        <w:rPr>
          <w:rFonts w:ascii="Arial" w:hAnsi="Arial" w:cs="Arial"/>
        </w:rPr>
        <w:t>Thematic data from the post-training interviews with trainees</w:t>
      </w:r>
      <w:r w:rsidR="0067612E" w:rsidRPr="00FB45EB">
        <w:rPr>
          <w:rFonts w:ascii="Arial" w:hAnsi="Arial" w:cs="Arial"/>
        </w:rPr>
        <w:t xml:space="preserve">, </w:t>
      </w:r>
      <w:r w:rsidRPr="00FB45EB">
        <w:rPr>
          <w:rFonts w:ascii="Arial" w:hAnsi="Arial" w:cs="Arial"/>
        </w:rPr>
        <w:t>trainers</w:t>
      </w:r>
      <w:r w:rsidR="0067612E" w:rsidRPr="00FB45EB">
        <w:rPr>
          <w:rFonts w:ascii="Arial" w:hAnsi="Arial" w:cs="Arial"/>
        </w:rPr>
        <w:t xml:space="preserve"> and other staff involved in supporting Practice Elements.</w:t>
      </w:r>
    </w:p>
    <w:p w14:paraId="709BE05F" w14:textId="77777777" w:rsidR="000F7E44" w:rsidRPr="00FB45EB" w:rsidRDefault="000F7E44" w:rsidP="00422E38">
      <w:pPr>
        <w:spacing w:after="0" w:line="360" w:lineRule="auto"/>
        <w:rPr>
          <w:rFonts w:ascii="Arial" w:hAnsi="Arial" w:cs="Arial"/>
          <w:sz w:val="24"/>
          <w:szCs w:val="24"/>
        </w:rPr>
      </w:pPr>
    </w:p>
    <w:p w14:paraId="26FB8C3B" w14:textId="77777777" w:rsidR="000F7E44" w:rsidRPr="00FB45EB" w:rsidRDefault="000F7E44" w:rsidP="00422E38">
      <w:pPr>
        <w:spacing w:after="0" w:line="360" w:lineRule="auto"/>
        <w:rPr>
          <w:rFonts w:ascii="Arial" w:hAnsi="Arial" w:cs="Arial"/>
          <w:sz w:val="24"/>
          <w:szCs w:val="24"/>
        </w:rPr>
      </w:pPr>
      <w:r w:rsidRPr="00FB45EB">
        <w:rPr>
          <w:rFonts w:ascii="Arial" w:hAnsi="Arial" w:cs="Arial"/>
          <w:sz w:val="24"/>
          <w:szCs w:val="24"/>
        </w:rPr>
        <w:t xml:space="preserve">Coaching and supervisory outcomes: </w:t>
      </w:r>
    </w:p>
    <w:p w14:paraId="1B3F86AE" w14:textId="77777777" w:rsidR="000F7E44" w:rsidRPr="00FB45EB" w:rsidRDefault="000F7E44" w:rsidP="00422E38">
      <w:pPr>
        <w:pStyle w:val="ListParagraph"/>
        <w:numPr>
          <w:ilvl w:val="0"/>
          <w:numId w:val="3"/>
        </w:numPr>
        <w:spacing w:line="360" w:lineRule="auto"/>
        <w:rPr>
          <w:rFonts w:ascii="Arial" w:hAnsi="Arial" w:cs="Arial"/>
          <w:b/>
          <w:bCs/>
        </w:rPr>
      </w:pPr>
      <w:r w:rsidRPr="00FB45EB">
        <w:rPr>
          <w:rFonts w:ascii="Arial" w:hAnsi="Arial" w:cs="Arial"/>
        </w:rPr>
        <w:t>MCSS-26 scale.</w:t>
      </w:r>
    </w:p>
    <w:p w14:paraId="36936E6E" w14:textId="787BD366" w:rsidR="00E2389E" w:rsidRPr="00FB45EB" w:rsidRDefault="00E2389E" w:rsidP="00422E38">
      <w:pPr>
        <w:pStyle w:val="ListParagraph"/>
        <w:numPr>
          <w:ilvl w:val="0"/>
          <w:numId w:val="3"/>
        </w:numPr>
        <w:spacing w:line="360" w:lineRule="auto"/>
        <w:rPr>
          <w:rFonts w:ascii="Arial" w:hAnsi="Arial" w:cs="Arial"/>
          <w:b/>
          <w:bCs/>
        </w:rPr>
      </w:pPr>
      <w:r w:rsidRPr="00FB45EB">
        <w:rPr>
          <w:rFonts w:ascii="Arial" w:hAnsi="Arial" w:cs="Arial"/>
        </w:rPr>
        <w:t>Thematic data from the surveys (audit).</w:t>
      </w:r>
    </w:p>
    <w:p w14:paraId="6F1E937B" w14:textId="77777777" w:rsidR="000F7E44" w:rsidRPr="00FB45EB" w:rsidRDefault="000F7E44" w:rsidP="00422E38">
      <w:pPr>
        <w:pStyle w:val="ListParagraph"/>
        <w:numPr>
          <w:ilvl w:val="0"/>
          <w:numId w:val="3"/>
        </w:numPr>
        <w:spacing w:line="360" w:lineRule="auto"/>
        <w:rPr>
          <w:rFonts w:ascii="Arial" w:hAnsi="Arial" w:cs="Arial"/>
        </w:rPr>
      </w:pPr>
      <w:r w:rsidRPr="00FB45EB">
        <w:rPr>
          <w:rFonts w:ascii="Arial" w:hAnsi="Arial" w:cs="Arial"/>
        </w:rPr>
        <w:t>Thematic data from the post-training interviews with trainees.</w:t>
      </w:r>
    </w:p>
    <w:p w14:paraId="030CC076" w14:textId="77777777" w:rsidR="000F7E44" w:rsidRPr="00FB45EB" w:rsidRDefault="000F7E44" w:rsidP="00422E38">
      <w:pPr>
        <w:spacing w:after="0" w:line="360" w:lineRule="auto"/>
        <w:rPr>
          <w:rFonts w:ascii="Arial" w:hAnsi="Arial" w:cs="Arial"/>
          <w:b/>
          <w:bCs/>
          <w:sz w:val="24"/>
          <w:szCs w:val="24"/>
        </w:rPr>
      </w:pPr>
      <w:r w:rsidRPr="00FB45EB">
        <w:rPr>
          <w:rFonts w:ascii="Arial" w:hAnsi="Arial" w:cs="Arial"/>
          <w:b/>
          <w:bCs/>
          <w:sz w:val="24"/>
          <w:szCs w:val="24"/>
        </w:rPr>
        <w:br w:type="page"/>
      </w:r>
    </w:p>
    <w:p w14:paraId="070EA4B7" w14:textId="7DFA2E3C" w:rsidR="0093657F" w:rsidRPr="00FB45EB" w:rsidRDefault="0093657F" w:rsidP="00FB45EB">
      <w:pPr>
        <w:pStyle w:val="Heading3"/>
        <w:rPr>
          <w:lang w:eastAsia="en-GB"/>
        </w:rPr>
      </w:pPr>
      <w:r w:rsidRPr="00FB45EB">
        <w:rPr>
          <w:lang w:eastAsia="en-GB"/>
        </w:rPr>
        <w:lastRenderedPageBreak/>
        <w:t xml:space="preserve">The Reflective Practice Questionnaire </w:t>
      </w:r>
    </w:p>
    <w:tbl>
      <w:tblPr>
        <w:tblStyle w:val="TableGridLight"/>
        <w:tblW w:w="0" w:type="auto"/>
        <w:tblLook w:val="04A0" w:firstRow="1" w:lastRow="0" w:firstColumn="1" w:lastColumn="0" w:noHBand="0" w:noVBand="1"/>
      </w:tblPr>
      <w:tblGrid>
        <w:gridCol w:w="2695"/>
        <w:gridCol w:w="1021"/>
        <w:gridCol w:w="958"/>
        <w:gridCol w:w="1465"/>
        <w:gridCol w:w="851"/>
        <w:gridCol w:w="913"/>
        <w:gridCol w:w="1113"/>
      </w:tblGrid>
      <w:tr w:rsidR="0093657F" w:rsidRPr="00FB45EB" w14:paraId="0E032908" w14:textId="77777777" w:rsidTr="002036E6">
        <w:trPr>
          <w:trHeight w:val="932"/>
        </w:trPr>
        <w:tc>
          <w:tcPr>
            <w:tcW w:w="0" w:type="auto"/>
            <w:hideMark/>
          </w:tcPr>
          <w:p w14:paraId="24BD7AFC" w14:textId="77777777" w:rsidR="0093657F" w:rsidRPr="00FB45EB" w:rsidRDefault="0093657F">
            <w:pPr>
              <w:rPr>
                <w:rFonts w:ascii="Arial" w:eastAsia="Times New Roman" w:hAnsi="Arial" w:cs="Arial"/>
                <w:sz w:val="24"/>
                <w:szCs w:val="24"/>
                <w:lang w:eastAsia="en-GB"/>
              </w:rPr>
            </w:pPr>
          </w:p>
        </w:tc>
        <w:tc>
          <w:tcPr>
            <w:tcW w:w="0" w:type="auto"/>
            <w:hideMark/>
          </w:tcPr>
          <w:p w14:paraId="1423E7BF" w14:textId="77777777" w:rsidR="0093657F" w:rsidRPr="00FB45EB" w:rsidRDefault="0093657F">
            <w:pPr>
              <w:jc w:val="center"/>
              <w:rPr>
                <w:rFonts w:ascii="Arial" w:eastAsia="Times New Roman" w:hAnsi="Arial" w:cs="Arial"/>
                <w:sz w:val="24"/>
                <w:szCs w:val="24"/>
                <w:lang w:eastAsia="en-GB"/>
              </w:rPr>
            </w:pPr>
            <w:r w:rsidRPr="00FB45EB">
              <w:rPr>
                <w:rFonts w:ascii="Arial" w:eastAsia="Times New Roman" w:hAnsi="Arial" w:cs="Arial"/>
                <w:sz w:val="24"/>
                <w:szCs w:val="24"/>
                <w:lang w:eastAsia="en-GB"/>
              </w:rPr>
              <w:t>(1). Very Rarely</w:t>
            </w:r>
          </w:p>
        </w:tc>
        <w:tc>
          <w:tcPr>
            <w:tcW w:w="0" w:type="auto"/>
            <w:hideMark/>
          </w:tcPr>
          <w:p w14:paraId="407E47D4" w14:textId="77777777" w:rsidR="0093657F" w:rsidRPr="00FB45EB" w:rsidRDefault="0093657F">
            <w:pPr>
              <w:jc w:val="center"/>
              <w:rPr>
                <w:rFonts w:ascii="Arial" w:eastAsia="Times New Roman" w:hAnsi="Arial" w:cs="Arial"/>
                <w:sz w:val="24"/>
                <w:szCs w:val="24"/>
                <w:lang w:eastAsia="en-GB"/>
              </w:rPr>
            </w:pPr>
            <w:r w:rsidRPr="00FB45EB">
              <w:rPr>
                <w:rFonts w:ascii="Arial" w:eastAsia="Times New Roman" w:hAnsi="Arial" w:cs="Arial"/>
                <w:sz w:val="24"/>
                <w:szCs w:val="24"/>
                <w:lang w:eastAsia="en-GB"/>
              </w:rPr>
              <w:t>(2). Rarely</w:t>
            </w:r>
          </w:p>
        </w:tc>
        <w:tc>
          <w:tcPr>
            <w:tcW w:w="0" w:type="auto"/>
            <w:hideMark/>
          </w:tcPr>
          <w:p w14:paraId="479667C2" w14:textId="77777777" w:rsidR="0093657F" w:rsidRPr="00FB45EB" w:rsidRDefault="0093657F">
            <w:pPr>
              <w:jc w:val="center"/>
              <w:rPr>
                <w:rFonts w:ascii="Arial" w:eastAsia="Times New Roman" w:hAnsi="Arial" w:cs="Arial"/>
                <w:sz w:val="24"/>
                <w:szCs w:val="24"/>
                <w:lang w:eastAsia="en-GB"/>
              </w:rPr>
            </w:pPr>
            <w:r w:rsidRPr="00FB45EB">
              <w:rPr>
                <w:rFonts w:ascii="Arial" w:eastAsia="Times New Roman" w:hAnsi="Arial" w:cs="Arial"/>
                <w:sz w:val="24"/>
                <w:szCs w:val="24"/>
                <w:lang w:eastAsia="en-GB"/>
              </w:rPr>
              <w:t>(3). Sometimes</w:t>
            </w:r>
          </w:p>
        </w:tc>
        <w:tc>
          <w:tcPr>
            <w:tcW w:w="0" w:type="auto"/>
            <w:hideMark/>
          </w:tcPr>
          <w:p w14:paraId="70174BD9" w14:textId="77777777" w:rsidR="0093657F" w:rsidRPr="00FB45EB" w:rsidRDefault="0093657F">
            <w:pPr>
              <w:jc w:val="center"/>
              <w:rPr>
                <w:rFonts w:ascii="Arial" w:eastAsia="Times New Roman" w:hAnsi="Arial" w:cs="Arial"/>
                <w:sz w:val="24"/>
                <w:szCs w:val="24"/>
                <w:lang w:eastAsia="en-GB"/>
              </w:rPr>
            </w:pPr>
            <w:r w:rsidRPr="00FB45EB">
              <w:rPr>
                <w:rFonts w:ascii="Arial" w:eastAsia="Times New Roman" w:hAnsi="Arial" w:cs="Arial"/>
                <w:sz w:val="24"/>
                <w:szCs w:val="24"/>
                <w:lang w:eastAsia="en-GB"/>
              </w:rPr>
              <w:t>(4). Often</w:t>
            </w:r>
          </w:p>
        </w:tc>
        <w:tc>
          <w:tcPr>
            <w:tcW w:w="0" w:type="auto"/>
            <w:hideMark/>
          </w:tcPr>
          <w:p w14:paraId="48C5C3E2" w14:textId="77777777" w:rsidR="0093657F" w:rsidRPr="00FB45EB" w:rsidRDefault="0093657F">
            <w:pPr>
              <w:jc w:val="center"/>
              <w:rPr>
                <w:rFonts w:ascii="Arial" w:eastAsia="Times New Roman" w:hAnsi="Arial" w:cs="Arial"/>
                <w:sz w:val="24"/>
                <w:szCs w:val="24"/>
                <w:lang w:eastAsia="en-GB"/>
              </w:rPr>
            </w:pPr>
            <w:r w:rsidRPr="00FB45EB">
              <w:rPr>
                <w:rFonts w:ascii="Arial" w:eastAsia="Times New Roman" w:hAnsi="Arial" w:cs="Arial"/>
                <w:sz w:val="24"/>
                <w:szCs w:val="24"/>
                <w:lang w:eastAsia="en-GB"/>
              </w:rPr>
              <w:t>(5). Very Often</w:t>
            </w:r>
          </w:p>
        </w:tc>
        <w:tc>
          <w:tcPr>
            <w:tcW w:w="0" w:type="auto"/>
            <w:hideMark/>
          </w:tcPr>
          <w:p w14:paraId="65F89F46" w14:textId="77777777" w:rsidR="0093657F" w:rsidRPr="00FB45EB" w:rsidRDefault="0093657F">
            <w:pPr>
              <w:jc w:val="center"/>
              <w:rPr>
                <w:rFonts w:ascii="Arial" w:eastAsia="Times New Roman" w:hAnsi="Arial" w:cs="Arial"/>
                <w:sz w:val="24"/>
                <w:szCs w:val="24"/>
                <w:lang w:eastAsia="en-GB"/>
              </w:rPr>
            </w:pPr>
            <w:r w:rsidRPr="00FB45EB">
              <w:rPr>
                <w:rFonts w:ascii="Arial" w:eastAsia="Times New Roman" w:hAnsi="Arial" w:cs="Arial"/>
                <w:sz w:val="24"/>
                <w:szCs w:val="24"/>
                <w:lang w:eastAsia="en-GB"/>
              </w:rPr>
              <w:t>(6). Almost Always</w:t>
            </w:r>
          </w:p>
        </w:tc>
      </w:tr>
      <w:tr w:rsidR="0093657F" w:rsidRPr="00FB45EB" w14:paraId="37EA8EB8" w14:textId="77777777" w:rsidTr="002036E6">
        <w:tc>
          <w:tcPr>
            <w:tcW w:w="0" w:type="auto"/>
            <w:hideMark/>
          </w:tcPr>
          <w:p w14:paraId="57902751" w14:textId="49FB26E5" w:rsidR="0093657F" w:rsidRPr="00FB45EB" w:rsidRDefault="0093657F">
            <w:pPr>
              <w:rPr>
                <w:rFonts w:ascii="Arial" w:eastAsia="Times New Roman" w:hAnsi="Arial" w:cs="Arial"/>
                <w:sz w:val="24"/>
                <w:szCs w:val="24"/>
                <w:lang w:eastAsia="en-GB"/>
              </w:rPr>
            </w:pPr>
            <w:r w:rsidRPr="00FB45EB">
              <w:rPr>
                <w:rFonts w:ascii="Arial" w:eastAsia="Times New Roman" w:hAnsi="Arial" w:cs="Arial"/>
                <w:sz w:val="24"/>
                <w:szCs w:val="24"/>
                <w:lang w:eastAsia="en-GB"/>
              </w:rPr>
              <w:t>1. During interactions with clients I recognize when my pre-existing beliefs are influencing the interaction.</w:t>
            </w:r>
          </w:p>
          <w:p w14:paraId="755B5EE4" w14:textId="3ACFA21D" w:rsidR="0093657F" w:rsidRPr="00FB45EB" w:rsidRDefault="0093657F">
            <w:pPr>
              <w:rPr>
                <w:rFonts w:ascii="Arial" w:eastAsia="Times New Roman" w:hAnsi="Arial" w:cs="Arial"/>
                <w:sz w:val="24"/>
                <w:szCs w:val="24"/>
                <w:lang w:eastAsia="en-GB"/>
              </w:rPr>
            </w:pPr>
            <w:r w:rsidRPr="00FB45EB">
              <w:rPr>
                <w:rFonts w:ascii="Arial" w:eastAsia="Times New Roman" w:hAnsi="Arial" w:cs="Arial"/>
                <w:sz w:val="24"/>
                <w:szCs w:val="24"/>
                <w:lang w:eastAsia="en-GB"/>
              </w:rPr>
              <w:t xml:space="preserve">2. During interactions with clients I consider how my personal thoughts and feelings are influencing the interaction. </w:t>
            </w:r>
          </w:p>
          <w:p w14:paraId="4D543FCC" w14:textId="78C71133" w:rsidR="0093657F" w:rsidRPr="00FB45EB" w:rsidRDefault="0093657F">
            <w:pPr>
              <w:rPr>
                <w:rFonts w:ascii="Arial" w:eastAsia="Times New Roman" w:hAnsi="Arial" w:cs="Arial"/>
                <w:sz w:val="24"/>
                <w:szCs w:val="24"/>
                <w:lang w:eastAsia="en-GB"/>
              </w:rPr>
            </w:pPr>
            <w:r w:rsidRPr="00FB45EB">
              <w:rPr>
                <w:rFonts w:ascii="Arial" w:eastAsia="Times New Roman" w:hAnsi="Arial" w:cs="Arial"/>
                <w:sz w:val="24"/>
                <w:szCs w:val="24"/>
                <w:lang w:eastAsia="en-GB"/>
              </w:rPr>
              <w:t>3. During interactions with clients I recognize when my client's pre-existing beliefs are influencing the interaction.</w:t>
            </w:r>
          </w:p>
          <w:p w14:paraId="5692D12C" w14:textId="7CE1833A" w:rsidR="0093657F" w:rsidRPr="00FB45EB" w:rsidRDefault="0093657F">
            <w:pPr>
              <w:rPr>
                <w:rFonts w:ascii="Arial" w:eastAsia="Times New Roman" w:hAnsi="Arial" w:cs="Arial"/>
                <w:sz w:val="24"/>
                <w:szCs w:val="24"/>
                <w:lang w:eastAsia="en-GB"/>
              </w:rPr>
            </w:pPr>
            <w:r w:rsidRPr="00FB45EB">
              <w:rPr>
                <w:rFonts w:ascii="Arial" w:eastAsia="Times New Roman" w:hAnsi="Arial" w:cs="Arial"/>
                <w:sz w:val="24"/>
                <w:szCs w:val="24"/>
                <w:lang w:eastAsia="en-GB"/>
              </w:rPr>
              <w:t xml:space="preserve">4. During interactions with clients I consider how their personal thoughts and feelings are influencing the interaction. </w:t>
            </w:r>
          </w:p>
          <w:p w14:paraId="228F7F91" w14:textId="023EF88B" w:rsidR="0093657F" w:rsidRPr="00FB45EB" w:rsidRDefault="0093657F">
            <w:pPr>
              <w:rPr>
                <w:rFonts w:ascii="Arial" w:eastAsia="Times New Roman" w:hAnsi="Arial" w:cs="Arial"/>
                <w:sz w:val="24"/>
                <w:szCs w:val="24"/>
                <w:lang w:eastAsia="en-GB"/>
              </w:rPr>
            </w:pPr>
            <w:r w:rsidRPr="00FB45EB">
              <w:rPr>
                <w:rFonts w:ascii="Arial" w:eastAsia="Times New Roman" w:hAnsi="Arial" w:cs="Arial"/>
                <w:sz w:val="24"/>
                <w:szCs w:val="24"/>
                <w:lang w:eastAsia="en-GB"/>
              </w:rPr>
              <w:t xml:space="preserve">5. After interacting with clients I spend time thinking about what was said and done </w:t>
            </w:r>
          </w:p>
          <w:p w14:paraId="761D944C" w14:textId="5D31C2AB" w:rsidR="0093657F" w:rsidRPr="00FB45EB" w:rsidRDefault="0093657F">
            <w:pPr>
              <w:rPr>
                <w:rFonts w:ascii="Arial" w:eastAsia="Times New Roman" w:hAnsi="Arial" w:cs="Arial"/>
                <w:sz w:val="24"/>
                <w:szCs w:val="24"/>
                <w:lang w:eastAsia="en-GB"/>
              </w:rPr>
            </w:pPr>
            <w:r w:rsidRPr="00FB45EB">
              <w:rPr>
                <w:rFonts w:ascii="Arial" w:eastAsia="Times New Roman" w:hAnsi="Arial" w:cs="Arial"/>
                <w:sz w:val="24"/>
                <w:szCs w:val="24"/>
                <w:lang w:eastAsia="en-GB"/>
              </w:rPr>
              <w:t>6. After interacting with clients I wonder about the client’s experience of the interaction.</w:t>
            </w:r>
          </w:p>
          <w:p w14:paraId="0DDBAEE8" w14:textId="7BE1A9BC" w:rsidR="0093657F" w:rsidRPr="00FB45EB" w:rsidRDefault="0093657F">
            <w:pPr>
              <w:rPr>
                <w:rFonts w:ascii="Arial" w:eastAsia="Times New Roman" w:hAnsi="Arial" w:cs="Arial"/>
                <w:sz w:val="24"/>
                <w:szCs w:val="24"/>
                <w:lang w:eastAsia="en-GB"/>
              </w:rPr>
            </w:pPr>
            <w:r w:rsidRPr="00FB45EB">
              <w:rPr>
                <w:rFonts w:ascii="Arial" w:eastAsia="Times New Roman" w:hAnsi="Arial" w:cs="Arial"/>
                <w:sz w:val="24"/>
                <w:szCs w:val="24"/>
                <w:lang w:eastAsia="en-GB"/>
              </w:rPr>
              <w:t xml:space="preserve">7. After interacting with clients I wonder about my own experience of the interaction. </w:t>
            </w:r>
          </w:p>
          <w:p w14:paraId="3FD1B1E1" w14:textId="46927973" w:rsidR="0093657F" w:rsidRPr="00FB45EB" w:rsidRDefault="0093657F">
            <w:pPr>
              <w:rPr>
                <w:rFonts w:ascii="Arial" w:eastAsia="Times New Roman" w:hAnsi="Arial" w:cs="Arial"/>
                <w:sz w:val="24"/>
                <w:szCs w:val="24"/>
                <w:lang w:eastAsia="en-GB"/>
              </w:rPr>
            </w:pPr>
            <w:r w:rsidRPr="00FB45EB">
              <w:rPr>
                <w:rFonts w:ascii="Arial" w:eastAsia="Times New Roman" w:hAnsi="Arial" w:cs="Arial"/>
                <w:sz w:val="24"/>
                <w:szCs w:val="24"/>
                <w:lang w:eastAsia="en-GB"/>
              </w:rPr>
              <w:t>8. After interacting with clients I think about how things went during the interaction.</w:t>
            </w:r>
          </w:p>
          <w:p w14:paraId="5D9CF42E" w14:textId="406EACE3" w:rsidR="0093657F" w:rsidRPr="00FB45EB" w:rsidRDefault="0093657F">
            <w:pPr>
              <w:rPr>
                <w:rFonts w:ascii="Arial" w:eastAsia="Times New Roman" w:hAnsi="Arial" w:cs="Arial"/>
                <w:sz w:val="24"/>
                <w:szCs w:val="24"/>
                <w:lang w:eastAsia="en-GB"/>
              </w:rPr>
            </w:pPr>
            <w:r w:rsidRPr="00FB45EB">
              <w:rPr>
                <w:rFonts w:ascii="Arial" w:eastAsia="Times New Roman" w:hAnsi="Arial" w:cs="Arial"/>
                <w:sz w:val="24"/>
                <w:szCs w:val="24"/>
                <w:lang w:eastAsia="en-GB"/>
              </w:rPr>
              <w:t xml:space="preserve">9. I think about how I might improve my ability to work with clients. </w:t>
            </w:r>
          </w:p>
          <w:p w14:paraId="2EB90493" w14:textId="65BC54F1" w:rsidR="0093657F" w:rsidRPr="00FB45EB" w:rsidRDefault="0093657F" w:rsidP="0093657F">
            <w:pPr>
              <w:rPr>
                <w:rFonts w:ascii="Arial" w:eastAsia="Times New Roman" w:hAnsi="Arial" w:cs="Arial"/>
                <w:sz w:val="24"/>
                <w:szCs w:val="24"/>
                <w:lang w:eastAsia="en-GB"/>
              </w:rPr>
            </w:pPr>
            <w:r w:rsidRPr="00FB45EB">
              <w:rPr>
                <w:rFonts w:ascii="Arial" w:eastAsia="Times New Roman" w:hAnsi="Arial" w:cs="Arial"/>
                <w:sz w:val="24"/>
                <w:szCs w:val="24"/>
                <w:lang w:eastAsia="en-GB"/>
              </w:rPr>
              <w:t xml:space="preserve">10. I critically evaluate the strategies and </w:t>
            </w:r>
            <w:r w:rsidRPr="00FB45EB">
              <w:rPr>
                <w:rFonts w:ascii="Arial" w:eastAsia="Times New Roman" w:hAnsi="Arial" w:cs="Arial"/>
                <w:sz w:val="24"/>
                <w:szCs w:val="24"/>
                <w:lang w:eastAsia="en-GB"/>
              </w:rPr>
              <w:lastRenderedPageBreak/>
              <w:t>techniques I use in my work with clients.</w:t>
            </w:r>
          </w:p>
        </w:tc>
        <w:tc>
          <w:tcPr>
            <w:tcW w:w="0" w:type="auto"/>
            <w:hideMark/>
          </w:tcPr>
          <w:p w14:paraId="0AF14669" w14:textId="77777777" w:rsidR="0093657F" w:rsidRPr="00FB45EB" w:rsidRDefault="00936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FB45EB">
              <w:rPr>
                <w:rFonts w:ascii="Arial" w:eastAsia="Times New Roman" w:hAnsi="Arial" w:cs="Arial"/>
                <w:sz w:val="24"/>
                <w:szCs w:val="24"/>
                <w:lang w:eastAsia="en-GB"/>
              </w:rPr>
              <w:lastRenderedPageBreak/>
              <w:t xml:space="preserve"> </w:t>
            </w:r>
          </w:p>
        </w:tc>
        <w:tc>
          <w:tcPr>
            <w:tcW w:w="0" w:type="auto"/>
            <w:hideMark/>
          </w:tcPr>
          <w:p w14:paraId="6526D6CD" w14:textId="77777777" w:rsidR="0093657F" w:rsidRPr="00FB45EB" w:rsidRDefault="00936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p>
          <w:p w14:paraId="1E0B5A34" w14:textId="77777777" w:rsidR="0093657F" w:rsidRPr="00FB45EB" w:rsidRDefault="0093657F">
            <w:pPr>
              <w:rPr>
                <w:rFonts w:ascii="Arial" w:eastAsia="Times New Roman" w:hAnsi="Arial" w:cs="Arial"/>
                <w:sz w:val="24"/>
                <w:szCs w:val="24"/>
                <w:lang w:eastAsia="en-GB"/>
              </w:rPr>
            </w:pPr>
          </w:p>
        </w:tc>
        <w:tc>
          <w:tcPr>
            <w:tcW w:w="0" w:type="auto"/>
            <w:hideMark/>
          </w:tcPr>
          <w:p w14:paraId="34904DAA" w14:textId="77777777" w:rsidR="0093657F" w:rsidRPr="00FB45EB" w:rsidRDefault="00936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FB45EB">
              <w:rPr>
                <w:rFonts w:ascii="Arial" w:eastAsia="Times New Roman" w:hAnsi="Arial" w:cs="Arial"/>
                <w:sz w:val="24"/>
                <w:szCs w:val="24"/>
                <w:lang w:eastAsia="en-GB"/>
              </w:rPr>
              <w:t xml:space="preserve"> </w:t>
            </w:r>
          </w:p>
        </w:tc>
        <w:tc>
          <w:tcPr>
            <w:tcW w:w="0" w:type="auto"/>
            <w:hideMark/>
          </w:tcPr>
          <w:p w14:paraId="1F004542" w14:textId="77777777" w:rsidR="0093657F" w:rsidRPr="00FB45EB" w:rsidRDefault="00936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FB45EB">
              <w:rPr>
                <w:rFonts w:ascii="Arial" w:eastAsia="Times New Roman" w:hAnsi="Arial" w:cs="Arial"/>
                <w:sz w:val="24"/>
                <w:szCs w:val="24"/>
                <w:lang w:eastAsia="en-GB"/>
              </w:rPr>
              <w:t xml:space="preserve"> </w:t>
            </w:r>
          </w:p>
        </w:tc>
        <w:tc>
          <w:tcPr>
            <w:tcW w:w="0" w:type="auto"/>
            <w:hideMark/>
          </w:tcPr>
          <w:p w14:paraId="686DA7ED" w14:textId="77777777" w:rsidR="0093657F" w:rsidRPr="00FB45EB" w:rsidRDefault="00936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p>
        </w:tc>
        <w:tc>
          <w:tcPr>
            <w:tcW w:w="0" w:type="auto"/>
            <w:hideMark/>
          </w:tcPr>
          <w:p w14:paraId="51D01CB8" w14:textId="77777777" w:rsidR="0093657F" w:rsidRPr="00FB45EB" w:rsidRDefault="00936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p>
        </w:tc>
      </w:tr>
    </w:tbl>
    <w:p w14:paraId="06328805" w14:textId="77777777" w:rsidR="0093657F" w:rsidRPr="00FB45EB" w:rsidRDefault="0093657F" w:rsidP="0093657F">
      <w:pPr>
        <w:rPr>
          <w:rFonts w:ascii="Arial" w:eastAsia="Times New Roman" w:hAnsi="Arial" w:cs="Arial"/>
          <w:sz w:val="24"/>
          <w:szCs w:val="24"/>
          <w:lang w:eastAsia="en-GB"/>
        </w:rPr>
      </w:pPr>
    </w:p>
    <w:p w14:paraId="094C06FC" w14:textId="730AF3A9" w:rsidR="0093657F" w:rsidRPr="00FB45EB" w:rsidRDefault="0093657F" w:rsidP="0093657F">
      <w:pPr>
        <w:rPr>
          <w:rFonts w:ascii="Arial" w:eastAsia="Times New Roman" w:hAnsi="Arial" w:cs="Arial"/>
          <w:sz w:val="24"/>
          <w:szCs w:val="24"/>
          <w:lang w:eastAsia="en-GB"/>
        </w:rPr>
      </w:pPr>
      <w:r w:rsidRPr="00FB45EB">
        <w:rPr>
          <w:rFonts w:ascii="Arial" w:eastAsia="Times New Roman" w:hAnsi="Arial" w:cs="Arial"/>
          <w:sz w:val="24"/>
          <w:szCs w:val="24"/>
          <w:lang w:eastAsia="en-GB"/>
        </w:rPr>
        <w:t xml:space="preserve">Scoring, all measures provide a score that can range from 1 - 6. </w:t>
      </w:r>
    </w:p>
    <w:p w14:paraId="44B49F1A" w14:textId="77777777" w:rsidR="0093657F" w:rsidRPr="00FB45EB" w:rsidRDefault="0093657F" w:rsidP="0093657F">
      <w:pPr>
        <w:pStyle w:val="ListParagraph"/>
        <w:numPr>
          <w:ilvl w:val="0"/>
          <w:numId w:val="19"/>
        </w:numPr>
        <w:rPr>
          <w:rFonts w:ascii="Arial" w:eastAsia="Times New Roman" w:hAnsi="Arial" w:cs="Arial"/>
          <w:lang w:eastAsia="en-GB"/>
        </w:rPr>
      </w:pPr>
      <w:r w:rsidRPr="00FB45EB">
        <w:rPr>
          <w:rFonts w:ascii="Arial" w:eastAsia="Times New Roman" w:hAnsi="Arial" w:cs="Arial"/>
          <w:lang w:eastAsia="en-GB"/>
        </w:rPr>
        <w:t xml:space="preserve">Reflective practice score = Average across items 1 - 10. </w:t>
      </w:r>
    </w:p>
    <w:p w14:paraId="60489311" w14:textId="77777777" w:rsidR="0093657F" w:rsidRPr="00FB45EB" w:rsidRDefault="0093657F" w:rsidP="0093657F">
      <w:pPr>
        <w:pStyle w:val="ListParagraph"/>
        <w:numPr>
          <w:ilvl w:val="0"/>
          <w:numId w:val="19"/>
        </w:numPr>
        <w:rPr>
          <w:rFonts w:ascii="Arial" w:eastAsia="Times New Roman" w:hAnsi="Arial" w:cs="Arial"/>
          <w:lang w:eastAsia="en-GB"/>
        </w:rPr>
      </w:pPr>
      <w:r w:rsidRPr="00FB45EB">
        <w:rPr>
          <w:rFonts w:ascii="Arial" w:eastAsia="Times New Roman" w:hAnsi="Arial" w:cs="Arial"/>
          <w:lang w:eastAsia="en-GB"/>
        </w:rPr>
        <w:t xml:space="preserve">Confidence score = Average across items 11 - 18 </w:t>
      </w:r>
    </w:p>
    <w:p w14:paraId="5B3EDF39" w14:textId="77777777" w:rsidR="0093657F" w:rsidRPr="00FB45EB" w:rsidRDefault="0093657F" w:rsidP="0093657F">
      <w:pPr>
        <w:pStyle w:val="ListParagraph"/>
        <w:numPr>
          <w:ilvl w:val="0"/>
          <w:numId w:val="19"/>
        </w:numPr>
        <w:rPr>
          <w:rFonts w:ascii="Arial" w:hAnsi="Arial" w:cs="Arial"/>
          <w:lang w:eastAsia="en-GB"/>
        </w:rPr>
      </w:pPr>
      <w:r w:rsidRPr="00FB45EB">
        <w:rPr>
          <w:rFonts w:ascii="Arial" w:eastAsia="Times New Roman" w:hAnsi="Arial" w:cs="Arial"/>
          <w:lang w:eastAsia="en-GB"/>
        </w:rPr>
        <w:t xml:space="preserve">Uncertainty/Stress score = Average across items 19 - 26. </w:t>
      </w:r>
    </w:p>
    <w:p w14:paraId="160664B4" w14:textId="77777777" w:rsidR="0093657F" w:rsidRPr="00FB45EB" w:rsidRDefault="0093657F" w:rsidP="0093657F">
      <w:pPr>
        <w:pStyle w:val="ListParagraph"/>
        <w:numPr>
          <w:ilvl w:val="0"/>
          <w:numId w:val="19"/>
        </w:numPr>
        <w:rPr>
          <w:rFonts w:ascii="Arial" w:eastAsia="Times New Roman" w:hAnsi="Arial" w:cs="Arial"/>
          <w:lang w:eastAsia="en-GB"/>
        </w:rPr>
      </w:pPr>
      <w:r w:rsidRPr="00FB45EB">
        <w:rPr>
          <w:rFonts w:ascii="Arial" w:eastAsia="Times New Roman" w:hAnsi="Arial" w:cs="Arial"/>
          <w:lang w:eastAsia="en-GB"/>
        </w:rPr>
        <w:t xml:space="preserve">Work satisfaction score = Average across items 27 - 30. </w:t>
      </w:r>
    </w:p>
    <w:p w14:paraId="0E51FC73" w14:textId="77777777" w:rsidR="0093657F" w:rsidRPr="00FB45EB" w:rsidRDefault="0093657F" w:rsidP="0093657F">
      <w:pPr>
        <w:rPr>
          <w:rFonts w:ascii="Arial" w:hAnsi="Arial" w:cs="Arial"/>
          <w:sz w:val="24"/>
          <w:szCs w:val="24"/>
        </w:rPr>
      </w:pPr>
    </w:p>
    <w:p w14:paraId="6F088D17" w14:textId="77777777" w:rsidR="009D35D7" w:rsidRPr="00FB45EB" w:rsidRDefault="009D35D7" w:rsidP="009C1C5D">
      <w:pPr>
        <w:pStyle w:val="NormalWeb"/>
        <w:shd w:val="clear" w:color="auto" w:fill="FFFFFF"/>
        <w:spacing w:before="0" w:beforeAutospacing="0" w:after="0" w:afterAutospacing="0"/>
        <w:textAlignment w:val="baseline"/>
        <w:rPr>
          <w:rFonts w:ascii="Arial" w:hAnsi="Arial" w:cs="Arial"/>
        </w:rPr>
      </w:pPr>
    </w:p>
    <w:p w14:paraId="7F13E5A4" w14:textId="77777777" w:rsidR="00C90540" w:rsidRPr="00FB45EB" w:rsidRDefault="00C90540" w:rsidP="009C1C5D">
      <w:pPr>
        <w:pStyle w:val="NormalWeb"/>
        <w:shd w:val="clear" w:color="auto" w:fill="FFFFFF"/>
        <w:spacing w:before="0" w:beforeAutospacing="0" w:after="0" w:afterAutospacing="0"/>
        <w:textAlignment w:val="baseline"/>
        <w:rPr>
          <w:rFonts w:ascii="Arial" w:hAnsi="Arial" w:cs="Arial"/>
        </w:rPr>
      </w:pPr>
    </w:p>
    <w:p w14:paraId="5BF16E3C" w14:textId="77777777" w:rsidR="00C90540" w:rsidRPr="00FB45EB" w:rsidRDefault="00C90540" w:rsidP="009C1C5D">
      <w:pPr>
        <w:pStyle w:val="NormalWeb"/>
        <w:shd w:val="clear" w:color="auto" w:fill="FFFFFF"/>
        <w:spacing w:before="0" w:beforeAutospacing="0" w:after="0" w:afterAutospacing="0"/>
        <w:textAlignment w:val="baseline"/>
        <w:rPr>
          <w:rFonts w:ascii="Arial" w:hAnsi="Arial" w:cs="Arial"/>
        </w:rPr>
      </w:pPr>
    </w:p>
    <w:p w14:paraId="31EBCA91" w14:textId="77777777" w:rsidR="00C90540" w:rsidRPr="00FB45EB" w:rsidRDefault="00C90540" w:rsidP="009C1C5D">
      <w:pPr>
        <w:pStyle w:val="NormalWeb"/>
        <w:shd w:val="clear" w:color="auto" w:fill="FFFFFF"/>
        <w:spacing w:before="0" w:beforeAutospacing="0" w:after="0" w:afterAutospacing="0"/>
        <w:textAlignment w:val="baseline"/>
        <w:rPr>
          <w:rFonts w:ascii="Arial" w:hAnsi="Arial" w:cs="Arial"/>
        </w:rPr>
      </w:pPr>
    </w:p>
    <w:p w14:paraId="147BDCAC" w14:textId="77777777" w:rsidR="00C90540" w:rsidRPr="00FB45EB" w:rsidRDefault="00C90540" w:rsidP="009C1C5D">
      <w:pPr>
        <w:pStyle w:val="NormalWeb"/>
        <w:shd w:val="clear" w:color="auto" w:fill="FFFFFF"/>
        <w:spacing w:before="0" w:beforeAutospacing="0" w:after="0" w:afterAutospacing="0"/>
        <w:textAlignment w:val="baseline"/>
        <w:rPr>
          <w:rFonts w:ascii="Arial" w:hAnsi="Arial" w:cs="Arial"/>
        </w:rPr>
      </w:pPr>
    </w:p>
    <w:p w14:paraId="1BBBBA7D" w14:textId="77777777" w:rsidR="00C90540" w:rsidRPr="00FB45EB" w:rsidRDefault="00C90540" w:rsidP="00C90540">
      <w:pPr>
        <w:pStyle w:val="NormalWeb"/>
        <w:shd w:val="clear" w:color="auto" w:fill="FFFFFF"/>
        <w:spacing w:before="0" w:beforeAutospacing="0" w:after="0" w:afterAutospacing="0"/>
        <w:textAlignment w:val="baseline"/>
        <w:rPr>
          <w:rFonts w:ascii="Arial" w:hAnsi="Arial" w:cs="Arial"/>
          <w:b/>
          <w:bCs/>
        </w:rPr>
        <w:sectPr w:rsidR="00C90540" w:rsidRPr="00FB45EB">
          <w:pgSz w:w="11906" w:h="16838"/>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9016"/>
      </w:tblGrid>
      <w:tr w:rsidR="00C90540" w:rsidRPr="00FB45EB" w14:paraId="47A02E04" w14:textId="77777777" w:rsidTr="00C90540">
        <w:tc>
          <w:tcPr>
            <w:tcW w:w="9016" w:type="dxa"/>
          </w:tcPr>
          <w:p w14:paraId="31C12264" w14:textId="77777777" w:rsidR="00C90540" w:rsidRPr="00FB45EB" w:rsidRDefault="00C90540" w:rsidP="00797F56">
            <w:pPr>
              <w:pStyle w:val="Heading2"/>
              <w:outlineLvl w:val="1"/>
              <w:rPr>
                <w:rFonts w:ascii="Arial" w:hAnsi="Arial" w:cs="Arial"/>
                <w:sz w:val="24"/>
                <w:szCs w:val="24"/>
              </w:rPr>
            </w:pPr>
            <w:r w:rsidRPr="00FB45EB">
              <w:rPr>
                <w:rFonts w:ascii="Arial" w:hAnsi="Arial" w:cs="Arial"/>
                <w:sz w:val="24"/>
                <w:szCs w:val="24"/>
              </w:rPr>
              <w:lastRenderedPageBreak/>
              <w:t>Box 1. Practice Element Modules for Responsive Caregiving</w:t>
            </w:r>
          </w:p>
          <w:p w14:paraId="595117D0" w14:textId="77777777" w:rsidR="00C90540" w:rsidRPr="00FB45EB" w:rsidRDefault="00C90540" w:rsidP="00797F56">
            <w:pPr>
              <w:pStyle w:val="Heading3"/>
              <w:outlineLvl w:val="2"/>
              <w:rPr>
                <w:rFonts w:ascii="Arial" w:hAnsi="Arial" w:cs="Arial"/>
              </w:rPr>
            </w:pPr>
            <w:r w:rsidRPr="00FB45EB">
              <w:rPr>
                <w:rFonts w:ascii="Arial" w:hAnsi="Arial" w:cs="Arial"/>
              </w:rPr>
              <w:t>Module 1: Engaging</w:t>
            </w:r>
          </w:p>
          <w:p w14:paraId="170B7D54" w14:textId="77777777" w:rsidR="00C90540" w:rsidRPr="00FB45EB" w:rsidRDefault="00C90540" w:rsidP="00C90540">
            <w:pPr>
              <w:pStyle w:val="NormalWeb"/>
              <w:shd w:val="clear" w:color="auto" w:fill="FFFFFF"/>
              <w:spacing w:before="0" w:beforeAutospacing="0" w:after="0" w:afterAutospacing="0" w:line="360" w:lineRule="auto"/>
              <w:textAlignment w:val="baseline"/>
              <w:rPr>
                <w:rFonts w:ascii="Arial" w:hAnsi="Arial" w:cs="Arial"/>
              </w:rPr>
            </w:pPr>
            <w:r w:rsidRPr="00FB45EB">
              <w:rPr>
                <w:rFonts w:ascii="Arial" w:hAnsi="Arial" w:cs="Arial"/>
              </w:rPr>
              <w:t>To ensure that all practitioners are working effective to engage with families from first contact and throughout the time they are working together.</w:t>
            </w:r>
          </w:p>
          <w:p w14:paraId="2ED3AF2C" w14:textId="77777777" w:rsidR="00C90540" w:rsidRPr="00FB45EB" w:rsidRDefault="00C90540" w:rsidP="00C90540">
            <w:pPr>
              <w:pStyle w:val="NormalWeb"/>
              <w:numPr>
                <w:ilvl w:val="0"/>
                <w:numId w:val="5"/>
              </w:numPr>
              <w:shd w:val="clear" w:color="auto" w:fill="FFFFFF"/>
              <w:spacing w:before="0" w:beforeAutospacing="0" w:after="0" w:afterAutospacing="0" w:line="360" w:lineRule="auto"/>
              <w:textAlignment w:val="baseline"/>
              <w:rPr>
                <w:rFonts w:ascii="Arial" w:hAnsi="Arial" w:cs="Arial"/>
              </w:rPr>
            </w:pPr>
            <w:r w:rsidRPr="00FB45EB">
              <w:rPr>
                <w:rFonts w:ascii="Arial" w:hAnsi="Arial" w:cs="Arial"/>
              </w:rPr>
              <w:t>Engaging and building</w:t>
            </w:r>
          </w:p>
          <w:p w14:paraId="09F3F28B" w14:textId="77777777" w:rsidR="00C90540" w:rsidRPr="00FB45EB" w:rsidRDefault="00C90540" w:rsidP="00C90540">
            <w:pPr>
              <w:pStyle w:val="NormalWeb"/>
              <w:numPr>
                <w:ilvl w:val="0"/>
                <w:numId w:val="5"/>
              </w:numPr>
              <w:shd w:val="clear" w:color="auto" w:fill="FFFFFF"/>
              <w:spacing w:before="0" w:beforeAutospacing="0" w:after="0" w:afterAutospacing="0" w:line="360" w:lineRule="auto"/>
              <w:textAlignment w:val="baseline"/>
              <w:rPr>
                <w:rFonts w:ascii="Arial" w:hAnsi="Arial" w:cs="Arial"/>
              </w:rPr>
            </w:pPr>
            <w:r w:rsidRPr="00FB45EB">
              <w:rPr>
                <w:rFonts w:ascii="Arial" w:hAnsi="Arial" w:cs="Arial"/>
              </w:rPr>
              <w:t>Understanding open questions, affirmations, reflections and summaries (OARS)</w:t>
            </w:r>
          </w:p>
          <w:p w14:paraId="6EAC83E1" w14:textId="77777777" w:rsidR="00C90540" w:rsidRPr="00FB45EB" w:rsidRDefault="00C90540" w:rsidP="00C90540">
            <w:pPr>
              <w:pStyle w:val="NormalWeb"/>
              <w:numPr>
                <w:ilvl w:val="0"/>
                <w:numId w:val="5"/>
              </w:numPr>
              <w:shd w:val="clear" w:color="auto" w:fill="FFFFFF"/>
              <w:spacing w:before="0" w:beforeAutospacing="0" w:after="0" w:afterAutospacing="0" w:line="360" w:lineRule="auto"/>
              <w:textAlignment w:val="baseline"/>
              <w:rPr>
                <w:rFonts w:ascii="Arial" w:hAnsi="Arial" w:cs="Arial"/>
              </w:rPr>
            </w:pPr>
            <w:r w:rsidRPr="00FB45EB">
              <w:rPr>
                <w:rFonts w:ascii="Arial" w:hAnsi="Arial" w:cs="Arial"/>
              </w:rPr>
              <w:t>Supporting change</w:t>
            </w:r>
          </w:p>
          <w:p w14:paraId="6B4C3038" w14:textId="77777777" w:rsidR="00C90540" w:rsidRPr="00FB45EB" w:rsidRDefault="00C90540" w:rsidP="00C90540">
            <w:pPr>
              <w:pStyle w:val="NormalWeb"/>
              <w:numPr>
                <w:ilvl w:val="0"/>
                <w:numId w:val="5"/>
              </w:numPr>
              <w:shd w:val="clear" w:color="auto" w:fill="FFFFFF"/>
              <w:spacing w:before="0" w:beforeAutospacing="0" w:after="0" w:afterAutospacing="0" w:line="360" w:lineRule="auto"/>
              <w:textAlignment w:val="baseline"/>
              <w:rPr>
                <w:rFonts w:ascii="Arial" w:hAnsi="Arial" w:cs="Arial"/>
              </w:rPr>
            </w:pPr>
            <w:r w:rsidRPr="00FB45EB">
              <w:rPr>
                <w:rFonts w:ascii="Arial" w:hAnsi="Arial" w:cs="Arial"/>
              </w:rPr>
              <w:t>Making plans</w:t>
            </w:r>
          </w:p>
          <w:p w14:paraId="64E2BA52" w14:textId="77777777" w:rsidR="00C90540" w:rsidRPr="00FB45EB" w:rsidRDefault="00C90540" w:rsidP="00797F56">
            <w:pPr>
              <w:pStyle w:val="Heading3"/>
              <w:outlineLvl w:val="2"/>
              <w:rPr>
                <w:rFonts w:ascii="Arial" w:hAnsi="Arial" w:cs="Arial"/>
              </w:rPr>
            </w:pPr>
            <w:r w:rsidRPr="00FB45EB">
              <w:rPr>
                <w:rFonts w:ascii="Arial" w:hAnsi="Arial" w:cs="Arial"/>
              </w:rPr>
              <w:t>Module 2: Responding</w:t>
            </w:r>
          </w:p>
          <w:p w14:paraId="6912BDDE" w14:textId="77777777" w:rsidR="00C90540" w:rsidRPr="00FB45EB" w:rsidRDefault="00C90540" w:rsidP="00C90540">
            <w:pPr>
              <w:pStyle w:val="NormalWeb"/>
              <w:shd w:val="clear" w:color="auto" w:fill="FFFFFF"/>
              <w:spacing w:before="0" w:beforeAutospacing="0" w:after="0" w:afterAutospacing="0" w:line="360" w:lineRule="auto"/>
              <w:textAlignment w:val="baseline"/>
              <w:rPr>
                <w:rFonts w:ascii="Arial" w:hAnsi="Arial" w:cs="Arial"/>
              </w:rPr>
            </w:pPr>
            <w:r w:rsidRPr="00FB45EB">
              <w:rPr>
                <w:rFonts w:ascii="Arial" w:hAnsi="Arial" w:cs="Arial"/>
              </w:rPr>
              <w:t>To support parents to develop an understanding of and the skills needed to provide care that is sensitive and responsive for their baby.</w:t>
            </w:r>
          </w:p>
          <w:p w14:paraId="0F0AE4F0" w14:textId="77777777" w:rsidR="00C90540" w:rsidRPr="00FB45EB" w:rsidRDefault="00C90540" w:rsidP="00C90540">
            <w:pPr>
              <w:pStyle w:val="NormalWeb"/>
              <w:numPr>
                <w:ilvl w:val="0"/>
                <w:numId w:val="6"/>
              </w:numPr>
              <w:shd w:val="clear" w:color="auto" w:fill="FFFFFF"/>
              <w:spacing w:before="0" w:beforeAutospacing="0" w:after="0" w:afterAutospacing="0" w:line="360" w:lineRule="auto"/>
              <w:textAlignment w:val="baseline"/>
              <w:rPr>
                <w:rFonts w:ascii="Arial" w:hAnsi="Arial" w:cs="Arial"/>
              </w:rPr>
            </w:pPr>
            <w:r w:rsidRPr="00FB45EB">
              <w:rPr>
                <w:rFonts w:ascii="Arial" w:hAnsi="Arial" w:cs="Arial"/>
              </w:rPr>
              <w:t>Recognising and responding to emotions</w:t>
            </w:r>
          </w:p>
          <w:p w14:paraId="2FFD8542" w14:textId="77777777" w:rsidR="00C90540" w:rsidRPr="00FB45EB" w:rsidRDefault="00C90540" w:rsidP="00C90540">
            <w:pPr>
              <w:pStyle w:val="NormalWeb"/>
              <w:numPr>
                <w:ilvl w:val="0"/>
                <w:numId w:val="6"/>
              </w:numPr>
              <w:shd w:val="clear" w:color="auto" w:fill="FFFFFF"/>
              <w:spacing w:before="0" w:beforeAutospacing="0" w:after="0" w:afterAutospacing="0" w:line="360" w:lineRule="auto"/>
              <w:textAlignment w:val="baseline"/>
              <w:rPr>
                <w:rFonts w:ascii="Arial" w:hAnsi="Arial" w:cs="Arial"/>
              </w:rPr>
            </w:pPr>
            <w:r w:rsidRPr="00FB45EB">
              <w:rPr>
                <w:rFonts w:ascii="Arial" w:hAnsi="Arial" w:cs="Arial"/>
              </w:rPr>
              <w:t>Focused and joint attention</w:t>
            </w:r>
          </w:p>
          <w:p w14:paraId="2BEE060D" w14:textId="77777777" w:rsidR="00C90540" w:rsidRPr="00FB45EB" w:rsidRDefault="00C90540" w:rsidP="00C90540">
            <w:pPr>
              <w:pStyle w:val="NormalWeb"/>
              <w:numPr>
                <w:ilvl w:val="0"/>
                <w:numId w:val="6"/>
              </w:numPr>
              <w:shd w:val="clear" w:color="auto" w:fill="FFFFFF"/>
              <w:spacing w:before="0" w:beforeAutospacing="0" w:after="0" w:afterAutospacing="0" w:line="360" w:lineRule="auto"/>
              <w:textAlignment w:val="baseline"/>
              <w:rPr>
                <w:rFonts w:ascii="Arial" w:hAnsi="Arial" w:cs="Arial"/>
              </w:rPr>
            </w:pPr>
            <w:r w:rsidRPr="00FB45EB">
              <w:rPr>
                <w:rFonts w:ascii="Arial" w:hAnsi="Arial" w:cs="Arial"/>
              </w:rPr>
              <w:t>Mind mindedness and mentalisation</w:t>
            </w:r>
          </w:p>
          <w:p w14:paraId="656AE8BA" w14:textId="77777777" w:rsidR="00C90540" w:rsidRPr="00FB45EB" w:rsidRDefault="00C90540" w:rsidP="00797F56">
            <w:pPr>
              <w:pStyle w:val="Heading3"/>
              <w:outlineLvl w:val="2"/>
              <w:rPr>
                <w:rFonts w:ascii="Arial" w:hAnsi="Arial" w:cs="Arial"/>
              </w:rPr>
            </w:pPr>
            <w:r w:rsidRPr="00FB45EB">
              <w:rPr>
                <w:rFonts w:ascii="Arial" w:hAnsi="Arial" w:cs="Arial"/>
              </w:rPr>
              <w:t>Module 3: Developing</w:t>
            </w:r>
          </w:p>
          <w:p w14:paraId="516F16C3" w14:textId="77777777" w:rsidR="00C90540" w:rsidRPr="00FB45EB" w:rsidRDefault="00C90540" w:rsidP="00C90540">
            <w:pPr>
              <w:pStyle w:val="NormalWeb"/>
              <w:shd w:val="clear" w:color="auto" w:fill="FFFFFF"/>
              <w:spacing w:before="0" w:beforeAutospacing="0" w:after="0" w:afterAutospacing="0" w:line="360" w:lineRule="auto"/>
              <w:textAlignment w:val="baseline"/>
              <w:rPr>
                <w:rFonts w:ascii="Arial" w:hAnsi="Arial" w:cs="Arial"/>
              </w:rPr>
            </w:pPr>
            <w:r w:rsidRPr="00FB45EB">
              <w:rPr>
                <w:rFonts w:ascii="Arial" w:hAnsi="Arial" w:cs="Arial"/>
              </w:rPr>
              <w:t>To support parents to provide a safe and stimulating environment which maximises their baby’s development.</w:t>
            </w:r>
          </w:p>
          <w:p w14:paraId="2DC925F6" w14:textId="77777777" w:rsidR="00C90540" w:rsidRPr="00FB45EB" w:rsidRDefault="00C90540" w:rsidP="00C90540">
            <w:pPr>
              <w:pStyle w:val="NormalWeb"/>
              <w:numPr>
                <w:ilvl w:val="0"/>
                <w:numId w:val="7"/>
              </w:numPr>
              <w:shd w:val="clear" w:color="auto" w:fill="FFFFFF"/>
              <w:spacing w:before="0" w:beforeAutospacing="0" w:after="0" w:afterAutospacing="0" w:line="360" w:lineRule="auto"/>
              <w:textAlignment w:val="baseline"/>
              <w:rPr>
                <w:rFonts w:ascii="Arial" w:hAnsi="Arial" w:cs="Arial"/>
              </w:rPr>
            </w:pPr>
            <w:r w:rsidRPr="00FB45EB">
              <w:rPr>
                <w:rFonts w:ascii="Arial" w:hAnsi="Arial" w:cs="Arial"/>
              </w:rPr>
              <w:t>Creating a safe environment</w:t>
            </w:r>
          </w:p>
          <w:p w14:paraId="18C21028" w14:textId="77777777" w:rsidR="00C90540" w:rsidRPr="00FB45EB" w:rsidRDefault="00C90540" w:rsidP="00C90540">
            <w:pPr>
              <w:pStyle w:val="NormalWeb"/>
              <w:numPr>
                <w:ilvl w:val="0"/>
                <w:numId w:val="7"/>
              </w:numPr>
              <w:shd w:val="clear" w:color="auto" w:fill="FFFFFF"/>
              <w:spacing w:before="0" w:beforeAutospacing="0" w:after="0" w:afterAutospacing="0" w:line="360" w:lineRule="auto"/>
              <w:textAlignment w:val="baseline"/>
              <w:rPr>
                <w:rFonts w:ascii="Arial" w:hAnsi="Arial" w:cs="Arial"/>
              </w:rPr>
            </w:pPr>
            <w:r w:rsidRPr="00FB45EB">
              <w:rPr>
                <w:rFonts w:ascii="Arial" w:hAnsi="Arial" w:cs="Arial"/>
              </w:rPr>
              <w:t>Matching care to baby’s stage of development</w:t>
            </w:r>
          </w:p>
          <w:p w14:paraId="4ADAD167" w14:textId="3CB06A09" w:rsidR="00C90540" w:rsidRPr="00FB45EB" w:rsidRDefault="00C90540" w:rsidP="00C90540">
            <w:pPr>
              <w:pStyle w:val="NormalWeb"/>
              <w:numPr>
                <w:ilvl w:val="0"/>
                <w:numId w:val="7"/>
              </w:numPr>
              <w:shd w:val="clear" w:color="auto" w:fill="FFFFFF"/>
              <w:spacing w:before="0" w:beforeAutospacing="0" w:after="0" w:afterAutospacing="0" w:line="360" w:lineRule="auto"/>
              <w:textAlignment w:val="baseline"/>
              <w:rPr>
                <w:rFonts w:ascii="Arial" w:hAnsi="Arial" w:cs="Arial"/>
              </w:rPr>
            </w:pPr>
            <w:r w:rsidRPr="00FB45EB">
              <w:rPr>
                <w:rFonts w:ascii="Arial" w:hAnsi="Arial" w:cs="Arial"/>
              </w:rPr>
              <w:t>Understanding the benefits of positive caregiver interactions</w:t>
            </w:r>
          </w:p>
        </w:tc>
      </w:tr>
    </w:tbl>
    <w:p w14:paraId="25F203C7" w14:textId="77777777" w:rsidR="00C90540" w:rsidRPr="00FB45EB" w:rsidRDefault="00C90540" w:rsidP="00C90540">
      <w:pPr>
        <w:pStyle w:val="NormalWeb"/>
        <w:shd w:val="clear" w:color="auto" w:fill="FFFFFF"/>
        <w:spacing w:before="0" w:beforeAutospacing="0" w:after="0" w:afterAutospacing="0" w:line="360" w:lineRule="auto"/>
        <w:textAlignment w:val="baseline"/>
        <w:rPr>
          <w:rFonts w:ascii="Arial" w:hAnsi="Arial" w:cs="Arial"/>
          <w:b/>
          <w:bCs/>
        </w:rPr>
      </w:pPr>
    </w:p>
    <w:tbl>
      <w:tblPr>
        <w:tblStyle w:val="TableGrid"/>
        <w:tblW w:w="0" w:type="auto"/>
        <w:tblLook w:val="04A0" w:firstRow="1" w:lastRow="0" w:firstColumn="1" w:lastColumn="0" w:noHBand="0" w:noVBand="1"/>
      </w:tblPr>
      <w:tblGrid>
        <w:gridCol w:w="9016"/>
      </w:tblGrid>
      <w:tr w:rsidR="00C90540" w:rsidRPr="00FB45EB" w14:paraId="27F17105" w14:textId="77777777" w:rsidTr="00C90540">
        <w:tc>
          <w:tcPr>
            <w:tcW w:w="9016" w:type="dxa"/>
          </w:tcPr>
          <w:p w14:paraId="60D1621A" w14:textId="77777777" w:rsidR="00C90540" w:rsidRPr="00FB45EB" w:rsidRDefault="00C90540" w:rsidP="00797F56">
            <w:pPr>
              <w:pStyle w:val="Heading2"/>
              <w:outlineLvl w:val="1"/>
              <w:rPr>
                <w:rFonts w:ascii="Arial" w:hAnsi="Arial" w:cs="Arial"/>
                <w:sz w:val="24"/>
                <w:szCs w:val="24"/>
              </w:rPr>
            </w:pPr>
            <w:r w:rsidRPr="00FB45EB">
              <w:rPr>
                <w:rFonts w:ascii="Arial" w:hAnsi="Arial" w:cs="Arial"/>
                <w:sz w:val="24"/>
                <w:szCs w:val="24"/>
              </w:rPr>
              <w:lastRenderedPageBreak/>
              <w:t>Box 2 – Underpinning theoretical frameworks</w:t>
            </w:r>
          </w:p>
          <w:p w14:paraId="5BAD7202" w14:textId="77777777" w:rsidR="00C90540" w:rsidRPr="00FB45EB" w:rsidRDefault="00C90540" w:rsidP="00C90540">
            <w:pPr>
              <w:pStyle w:val="ListParagraph"/>
              <w:numPr>
                <w:ilvl w:val="0"/>
                <w:numId w:val="17"/>
              </w:numPr>
              <w:spacing w:line="360" w:lineRule="auto"/>
              <w:rPr>
                <w:rFonts w:ascii="Arial" w:hAnsi="Arial" w:cs="Arial"/>
                <w:b/>
                <w:bCs/>
              </w:rPr>
            </w:pPr>
            <w:r w:rsidRPr="00FB45EB">
              <w:rPr>
                <w:rFonts w:ascii="Arial" w:hAnsi="Arial" w:cs="Arial"/>
                <w:b/>
                <w:bCs/>
              </w:rPr>
              <w:t xml:space="preserve">The Donabedian Framework (2005) </w:t>
            </w:r>
          </w:p>
          <w:p w14:paraId="27FBAC84" w14:textId="77777777" w:rsidR="00C90540" w:rsidRPr="00FB45EB" w:rsidRDefault="00C90540" w:rsidP="00C90540">
            <w:pPr>
              <w:spacing w:line="360" w:lineRule="auto"/>
              <w:rPr>
                <w:rFonts w:ascii="Arial" w:hAnsi="Arial" w:cs="Arial"/>
                <w:sz w:val="24"/>
                <w:szCs w:val="24"/>
              </w:rPr>
            </w:pPr>
            <w:r w:rsidRPr="00FB45EB">
              <w:rPr>
                <w:rFonts w:ascii="Arial" w:hAnsi="Arial" w:cs="Arial"/>
                <w:sz w:val="24"/>
                <w:szCs w:val="24"/>
              </w:rPr>
              <w:t xml:space="preserve">In terms of the Structure; Process; Outcome framework, Structure will include data from the following sources: 1. Data provided by the sites in their </w:t>
            </w:r>
            <w:proofErr w:type="spellStart"/>
            <w:r w:rsidRPr="00FB45EB">
              <w:rPr>
                <w:rFonts w:ascii="Arial" w:hAnsi="Arial" w:cs="Arial"/>
                <w:sz w:val="24"/>
                <w:szCs w:val="24"/>
              </w:rPr>
              <w:t>SfL</w:t>
            </w:r>
            <w:proofErr w:type="spellEnd"/>
            <w:r w:rsidRPr="00FB45EB">
              <w:rPr>
                <w:rFonts w:ascii="Arial" w:hAnsi="Arial" w:cs="Arial"/>
                <w:sz w:val="24"/>
                <w:szCs w:val="24"/>
              </w:rPr>
              <w:t xml:space="preserve"> MI returns (</w:t>
            </w:r>
            <w:proofErr w:type="gramStart"/>
            <w:r w:rsidRPr="00FB45EB">
              <w:rPr>
                <w:rFonts w:ascii="Arial" w:hAnsi="Arial" w:cs="Arial"/>
                <w:sz w:val="24"/>
                <w:szCs w:val="24"/>
              </w:rPr>
              <w:t>i.e.</w:t>
            </w:r>
            <w:proofErr w:type="gramEnd"/>
            <w:r w:rsidRPr="00FB45EB">
              <w:rPr>
                <w:rFonts w:ascii="Arial" w:hAnsi="Arial" w:cs="Arial"/>
                <w:sz w:val="24"/>
                <w:szCs w:val="24"/>
              </w:rPr>
              <w:t xml:space="preserve"> workforce numbers in different grade and also status as delivery staff; support or volunteers); 2. primary data collection using surveys (i.e. previous experience; qualifications; years post training); and wider datasets (site location; IDACI score). This will also be complemented by any additional information found through the desktop documentary analysis of the local workforce stratification plans for each site. Both the process and outcome data will include quantitative measures that are collected pre- and post-training and supervision sessions (</w:t>
            </w:r>
            <w:proofErr w:type="gramStart"/>
            <w:r w:rsidRPr="00FB45EB">
              <w:rPr>
                <w:rFonts w:ascii="Arial" w:hAnsi="Arial" w:cs="Arial"/>
                <w:sz w:val="24"/>
                <w:szCs w:val="24"/>
              </w:rPr>
              <w:t>i.e.</w:t>
            </w:r>
            <w:proofErr w:type="gramEnd"/>
            <w:r w:rsidRPr="00FB45EB">
              <w:rPr>
                <w:rFonts w:ascii="Arial" w:hAnsi="Arial" w:cs="Arial"/>
                <w:sz w:val="24"/>
                <w:szCs w:val="24"/>
              </w:rPr>
              <w:t xml:space="preserve"> audit data and scale data), and delivery of the practice elements (i.e. audit data). It will also include the qualitative data that is collected using semi-structured interviews (</w:t>
            </w:r>
            <w:proofErr w:type="gramStart"/>
            <w:r w:rsidRPr="00FB45EB">
              <w:rPr>
                <w:rFonts w:ascii="Arial" w:hAnsi="Arial" w:cs="Arial"/>
                <w:sz w:val="24"/>
                <w:szCs w:val="24"/>
              </w:rPr>
              <w:t>i.e.</w:t>
            </w:r>
            <w:proofErr w:type="gramEnd"/>
            <w:r w:rsidRPr="00FB45EB">
              <w:rPr>
                <w:rFonts w:ascii="Arial" w:hAnsi="Arial" w:cs="Arial"/>
                <w:sz w:val="24"/>
                <w:szCs w:val="24"/>
              </w:rPr>
              <w:t xml:space="preserve"> what is helpful and unhelpful, etc). The outcome data will include pre- and post-training knowledge, skills, and attitudes as well as implementation knowledge and approaches of the skill-mix workforces from the earliest data collection timepoint to the last. </w:t>
            </w:r>
          </w:p>
          <w:p w14:paraId="7D160C1B" w14:textId="77777777" w:rsidR="00C90540" w:rsidRPr="00FB45EB" w:rsidRDefault="00C90540" w:rsidP="00C90540">
            <w:pPr>
              <w:pStyle w:val="ListParagraph"/>
              <w:numPr>
                <w:ilvl w:val="0"/>
                <w:numId w:val="17"/>
              </w:numPr>
              <w:spacing w:line="360" w:lineRule="auto"/>
              <w:rPr>
                <w:rFonts w:ascii="Arial" w:hAnsi="Arial" w:cs="Arial"/>
                <w:b/>
                <w:bCs/>
              </w:rPr>
            </w:pPr>
            <w:r w:rsidRPr="00FB45EB">
              <w:rPr>
                <w:rFonts w:ascii="Arial" w:hAnsi="Arial" w:cs="Arial"/>
                <w:b/>
                <w:bCs/>
              </w:rPr>
              <w:t>Implementation Cascade Model</w:t>
            </w:r>
          </w:p>
          <w:p w14:paraId="51DB64F0" w14:textId="77777777" w:rsidR="00C90540" w:rsidRPr="00FB45EB" w:rsidRDefault="00C90540" w:rsidP="00C90540">
            <w:pPr>
              <w:spacing w:line="360" w:lineRule="auto"/>
              <w:rPr>
                <w:rFonts w:ascii="Arial" w:hAnsi="Arial" w:cs="Arial"/>
                <w:sz w:val="24"/>
                <w:szCs w:val="24"/>
              </w:rPr>
            </w:pPr>
            <w:proofErr w:type="spellStart"/>
            <w:r w:rsidRPr="00FB45EB">
              <w:rPr>
                <w:rFonts w:ascii="Arial" w:hAnsi="Arial" w:cs="Arial"/>
                <w:sz w:val="24"/>
                <w:szCs w:val="24"/>
              </w:rPr>
              <w:t>Berkel</w:t>
            </w:r>
            <w:proofErr w:type="spellEnd"/>
            <w:r w:rsidRPr="00FB45EB">
              <w:rPr>
                <w:rFonts w:ascii="Arial" w:hAnsi="Arial" w:cs="Arial"/>
                <w:sz w:val="24"/>
                <w:szCs w:val="24"/>
              </w:rPr>
              <w:t xml:space="preserve"> et </w:t>
            </w:r>
            <w:proofErr w:type="spellStart"/>
            <w:r w:rsidRPr="00FB45EB">
              <w:rPr>
                <w:rFonts w:ascii="Arial" w:hAnsi="Arial" w:cs="Arial"/>
                <w:sz w:val="24"/>
                <w:szCs w:val="24"/>
              </w:rPr>
              <w:t>al’s</w:t>
            </w:r>
            <w:proofErr w:type="spellEnd"/>
            <w:r w:rsidRPr="00FB45EB">
              <w:rPr>
                <w:rFonts w:ascii="Arial" w:hAnsi="Arial" w:cs="Arial"/>
                <w:sz w:val="24"/>
                <w:szCs w:val="24"/>
              </w:rPr>
              <w:t xml:space="preserve"> (2011) Implementation Cascade Model (ICM) will provide as an over-arching theoretical lens for all analyses. The ICM will assist in exploring whether the suitability, local site readiness and the proposed implementation support leads to successful adoption and delivery (measured by acceptability, confidence, engagement, penetration, integration, sustainability, and scalability) of a Practice Elements approach. The ICM focuses on evidence-based programme outcomes by identifying and monitoring the behaviours of facilitators (</w:t>
            </w:r>
            <w:proofErr w:type="gramStart"/>
            <w:r w:rsidRPr="00FB45EB">
              <w:rPr>
                <w:rFonts w:ascii="Arial" w:hAnsi="Arial" w:cs="Arial"/>
                <w:sz w:val="24"/>
                <w:szCs w:val="24"/>
              </w:rPr>
              <w:t>e.g.</w:t>
            </w:r>
            <w:proofErr w:type="gramEnd"/>
            <w:r w:rsidRPr="00FB45EB">
              <w:rPr>
                <w:rFonts w:ascii="Arial" w:hAnsi="Arial" w:cs="Arial"/>
                <w:sz w:val="24"/>
                <w:szCs w:val="24"/>
              </w:rPr>
              <w:t xml:space="preserve"> the Practice Elements trainers, caseload holders, supervisors, coaches, site leads, etc) and participants (i.e. the trainees, skill-mix practitioners) in terms of: </w:t>
            </w:r>
          </w:p>
          <w:p w14:paraId="68BC3236" w14:textId="77777777" w:rsidR="00C90540" w:rsidRPr="00FB45EB" w:rsidRDefault="00C90540" w:rsidP="00C90540">
            <w:pPr>
              <w:pStyle w:val="ListParagraph"/>
              <w:numPr>
                <w:ilvl w:val="0"/>
                <w:numId w:val="2"/>
              </w:numPr>
              <w:spacing w:line="360" w:lineRule="auto"/>
              <w:rPr>
                <w:rFonts w:ascii="Arial" w:hAnsi="Arial" w:cs="Arial"/>
              </w:rPr>
            </w:pPr>
            <w:r w:rsidRPr="00FB45EB">
              <w:rPr>
                <w:rFonts w:ascii="Arial" w:hAnsi="Arial" w:cs="Arial"/>
              </w:rPr>
              <w:t>the fidelity, quality and adaptation observed regarding the facilitators’ behaviours;</w:t>
            </w:r>
          </w:p>
          <w:p w14:paraId="16DF3875" w14:textId="77777777" w:rsidR="00C90540" w:rsidRPr="00FB45EB" w:rsidRDefault="00C90540" w:rsidP="00C90540">
            <w:pPr>
              <w:pStyle w:val="ListParagraph"/>
              <w:numPr>
                <w:ilvl w:val="0"/>
                <w:numId w:val="2"/>
              </w:numPr>
              <w:spacing w:line="360" w:lineRule="auto"/>
              <w:rPr>
                <w:rFonts w:ascii="Arial" w:hAnsi="Arial" w:cs="Arial"/>
              </w:rPr>
            </w:pPr>
            <w:r w:rsidRPr="00FB45EB">
              <w:rPr>
                <w:rFonts w:ascii="Arial" w:hAnsi="Arial" w:cs="Arial"/>
              </w:rPr>
              <w:t>the responsiveness (</w:t>
            </w:r>
            <w:proofErr w:type="gramStart"/>
            <w:r w:rsidRPr="00FB45EB">
              <w:rPr>
                <w:rFonts w:ascii="Arial" w:hAnsi="Arial" w:cs="Arial"/>
              </w:rPr>
              <w:t>i.e.</w:t>
            </w:r>
            <w:proofErr w:type="gramEnd"/>
            <w:r w:rsidRPr="00FB45EB">
              <w:rPr>
                <w:rFonts w:ascii="Arial" w:hAnsi="Arial" w:cs="Arial"/>
              </w:rPr>
              <w:t xml:space="preserve"> the fidelity, quality, and adaptation of the facilitator’s behaviours) in the participants’ behaviours. </w:t>
            </w:r>
          </w:p>
          <w:p w14:paraId="1FD776B3" w14:textId="1E2F6BC9" w:rsidR="00C90540" w:rsidRPr="00FB45EB" w:rsidRDefault="00C90540" w:rsidP="00C90540">
            <w:pPr>
              <w:spacing w:line="360" w:lineRule="auto"/>
              <w:rPr>
                <w:rFonts w:ascii="Arial" w:hAnsi="Arial" w:cs="Arial"/>
                <w:sz w:val="24"/>
                <w:szCs w:val="24"/>
              </w:rPr>
            </w:pPr>
            <w:r w:rsidRPr="00FB45EB">
              <w:rPr>
                <w:rFonts w:ascii="Arial" w:hAnsi="Arial" w:cs="Arial"/>
                <w:sz w:val="24"/>
                <w:szCs w:val="24"/>
              </w:rPr>
              <w:t xml:space="preserve">The ongoing quality improvement processes of balancing the adherence to fidelity of an evidence-based programme and the adaptation to a real-world or practice </w:t>
            </w:r>
            <w:r w:rsidRPr="00FB45EB">
              <w:rPr>
                <w:rFonts w:ascii="Arial" w:hAnsi="Arial" w:cs="Arial"/>
                <w:sz w:val="24"/>
                <w:szCs w:val="24"/>
              </w:rPr>
              <w:lastRenderedPageBreak/>
              <w:t xml:space="preserve">setting is fundamental in achieving sustainability (this will include observing the management of change in local sites) (Kemp 2016). This focus on sustainability will provide the framework for identifying the sustainable elements within the Practice Elements approach. In addition to the ICM, a key focus will be on the 4 </w:t>
            </w:r>
            <w:proofErr w:type="gramStart"/>
            <w:r w:rsidRPr="00FB45EB">
              <w:rPr>
                <w:rFonts w:ascii="Arial" w:hAnsi="Arial" w:cs="Arial"/>
                <w:sz w:val="24"/>
                <w:szCs w:val="24"/>
              </w:rPr>
              <w:t>D’s</w:t>
            </w:r>
            <w:proofErr w:type="gramEnd"/>
            <w:r w:rsidRPr="00FB45EB">
              <w:rPr>
                <w:rFonts w:ascii="Arial" w:hAnsi="Arial" w:cs="Arial"/>
                <w:sz w:val="24"/>
                <w:szCs w:val="24"/>
              </w:rPr>
              <w:t xml:space="preserve"> in terms of potential risks to subsequent implementation: drift, dilution, disappointment and delusion. These will be used as a lens to explore results that may show unclear, partial or suggest poor sustainability of the Practice Elements approach.  </w:t>
            </w:r>
          </w:p>
        </w:tc>
      </w:tr>
    </w:tbl>
    <w:p w14:paraId="5197CD81" w14:textId="77777777" w:rsidR="00C90540" w:rsidRPr="00FB45EB" w:rsidRDefault="00C90540" w:rsidP="00C90540">
      <w:pPr>
        <w:pStyle w:val="NormalWeb"/>
        <w:shd w:val="clear" w:color="auto" w:fill="FFFFFF"/>
        <w:spacing w:before="0" w:beforeAutospacing="0" w:after="0" w:afterAutospacing="0" w:line="360" w:lineRule="auto"/>
        <w:textAlignment w:val="baseline"/>
        <w:rPr>
          <w:rFonts w:ascii="Arial" w:hAnsi="Arial" w:cs="Arial"/>
        </w:rPr>
      </w:pPr>
    </w:p>
    <w:p w14:paraId="6B3827CB" w14:textId="77777777" w:rsidR="00C90540" w:rsidRPr="00FB45EB" w:rsidRDefault="00C90540" w:rsidP="00C90540">
      <w:pPr>
        <w:spacing w:line="360" w:lineRule="auto"/>
        <w:rPr>
          <w:rFonts w:ascii="Arial" w:hAnsi="Arial" w:cs="Arial"/>
          <w:sz w:val="24"/>
          <w:szCs w:val="24"/>
        </w:rPr>
      </w:pPr>
    </w:p>
    <w:p w14:paraId="59D2F445" w14:textId="77777777" w:rsidR="00C90540" w:rsidRPr="00FB45EB" w:rsidRDefault="00C90540" w:rsidP="00C90540">
      <w:pPr>
        <w:pStyle w:val="NormalWeb"/>
        <w:shd w:val="clear" w:color="auto" w:fill="FFFFFF"/>
        <w:spacing w:before="0" w:beforeAutospacing="0" w:after="0" w:afterAutospacing="0" w:line="360" w:lineRule="auto"/>
        <w:textAlignment w:val="baseline"/>
        <w:rPr>
          <w:rFonts w:ascii="Arial" w:hAnsi="Arial" w:cs="Arial"/>
        </w:rPr>
      </w:pPr>
    </w:p>
    <w:sectPr w:rsidR="00C90540" w:rsidRPr="00FB45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59C40" w14:textId="77777777" w:rsidR="00A108E9" w:rsidRDefault="00A108E9" w:rsidP="00877E4D">
      <w:pPr>
        <w:spacing w:after="0" w:line="240" w:lineRule="auto"/>
      </w:pPr>
      <w:r>
        <w:separator/>
      </w:r>
    </w:p>
  </w:endnote>
  <w:endnote w:type="continuationSeparator" w:id="0">
    <w:p w14:paraId="123A5098" w14:textId="77777777" w:rsidR="00A108E9" w:rsidRDefault="00A108E9" w:rsidP="00877E4D">
      <w:pPr>
        <w:spacing w:after="0" w:line="240" w:lineRule="auto"/>
      </w:pPr>
      <w:r>
        <w:continuationSeparator/>
      </w:r>
    </w:p>
  </w:endnote>
  <w:endnote w:type="continuationNotice" w:id="1">
    <w:p w14:paraId="4B0A9D4A" w14:textId="77777777" w:rsidR="00A108E9" w:rsidRDefault="00A108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 Plex Sans">
    <w:panose1 w:val="020B0503050203000203"/>
    <w:charset w:val="00"/>
    <w:family w:val="swiss"/>
    <w:notTrueType/>
    <w:pitch w:val="variable"/>
    <w:sig w:usb0="A00002EF" w:usb1="5000207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C0CAD" w14:textId="77777777" w:rsidR="00A108E9" w:rsidRDefault="00A108E9" w:rsidP="00877E4D">
      <w:pPr>
        <w:spacing w:after="0" w:line="240" w:lineRule="auto"/>
      </w:pPr>
      <w:r>
        <w:separator/>
      </w:r>
    </w:p>
  </w:footnote>
  <w:footnote w:type="continuationSeparator" w:id="0">
    <w:p w14:paraId="7C5EFDD8" w14:textId="77777777" w:rsidR="00A108E9" w:rsidRDefault="00A108E9" w:rsidP="00877E4D">
      <w:pPr>
        <w:spacing w:after="0" w:line="240" w:lineRule="auto"/>
      </w:pPr>
      <w:r>
        <w:continuationSeparator/>
      </w:r>
    </w:p>
  </w:footnote>
  <w:footnote w:type="continuationNotice" w:id="1">
    <w:p w14:paraId="423274F3" w14:textId="77777777" w:rsidR="00A108E9" w:rsidRDefault="00A108E9">
      <w:pPr>
        <w:spacing w:after="0" w:line="240" w:lineRule="auto"/>
      </w:pPr>
    </w:p>
  </w:footnote>
  <w:footnote w:id="2">
    <w:p w14:paraId="3D3CD4DB" w14:textId="77777777" w:rsidR="00F04D79" w:rsidRDefault="00F04D79" w:rsidP="00F04D79">
      <w:pPr>
        <w:pStyle w:val="FootnoteText"/>
        <w:rPr>
          <w:rFonts w:asciiTheme="majorHAnsi" w:hAnsiTheme="majorHAnsi" w:cstheme="majorHAnsi"/>
          <w:sz w:val="22"/>
          <w:szCs w:val="22"/>
        </w:rPr>
      </w:pPr>
      <w:r w:rsidRPr="003A60AE">
        <w:rPr>
          <w:rStyle w:val="FootnoteReference"/>
          <w:rFonts w:asciiTheme="majorHAnsi" w:hAnsiTheme="majorHAnsi" w:cstheme="majorHAnsi"/>
          <w:sz w:val="22"/>
          <w:szCs w:val="22"/>
        </w:rPr>
        <w:footnoteRef/>
      </w:r>
      <w:r w:rsidRPr="003A60AE">
        <w:rPr>
          <w:rFonts w:asciiTheme="majorHAnsi" w:hAnsiTheme="majorHAnsi" w:cstheme="majorHAnsi"/>
          <w:sz w:val="22"/>
          <w:szCs w:val="22"/>
        </w:rPr>
        <w:t xml:space="preserve"> </w:t>
      </w:r>
      <w:r>
        <w:rPr>
          <w:rFonts w:asciiTheme="majorHAnsi" w:hAnsiTheme="majorHAnsi" w:cstheme="majorHAnsi"/>
          <w:sz w:val="22"/>
          <w:szCs w:val="22"/>
        </w:rPr>
        <w:t xml:space="preserve">See: </w:t>
      </w:r>
      <w:hyperlink r:id="rId1" w:history="1">
        <w:r w:rsidRPr="009D0CFE">
          <w:rPr>
            <w:rStyle w:val="Hyperlink"/>
            <w:rFonts w:asciiTheme="majorHAnsi" w:hAnsiTheme="majorHAnsi" w:cstheme="majorHAnsi"/>
            <w:sz w:val="22"/>
            <w:szCs w:val="22"/>
          </w:rPr>
          <w:t>https://whitewinstanley.com/mcss26/</w:t>
        </w:r>
      </w:hyperlink>
    </w:p>
    <w:p w14:paraId="61BEA7DE" w14:textId="77777777" w:rsidR="00F04D79" w:rsidRDefault="00F04D79" w:rsidP="00F04D7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4BD1"/>
    <w:multiLevelType w:val="hybridMultilevel"/>
    <w:tmpl w:val="678E25B0"/>
    <w:lvl w:ilvl="0" w:tplc="0809000F">
      <w:start w:val="1"/>
      <w:numFmt w:val="decimal"/>
      <w:lvlText w:val="%1."/>
      <w:lvlJc w:val="left"/>
      <w:pPr>
        <w:ind w:left="3272" w:hanging="360"/>
      </w:pPr>
      <w:rPr>
        <w:rFonts w:hint="default"/>
      </w:rPr>
    </w:lvl>
    <w:lvl w:ilvl="1" w:tplc="08090019" w:tentative="1">
      <w:start w:val="1"/>
      <w:numFmt w:val="lowerLetter"/>
      <w:lvlText w:val="%2."/>
      <w:lvlJc w:val="left"/>
      <w:pPr>
        <w:ind w:left="3992" w:hanging="360"/>
      </w:pPr>
    </w:lvl>
    <w:lvl w:ilvl="2" w:tplc="0809001B" w:tentative="1">
      <w:start w:val="1"/>
      <w:numFmt w:val="lowerRoman"/>
      <w:lvlText w:val="%3."/>
      <w:lvlJc w:val="right"/>
      <w:pPr>
        <w:ind w:left="4712" w:hanging="180"/>
      </w:pPr>
    </w:lvl>
    <w:lvl w:ilvl="3" w:tplc="0809000F" w:tentative="1">
      <w:start w:val="1"/>
      <w:numFmt w:val="decimal"/>
      <w:lvlText w:val="%4."/>
      <w:lvlJc w:val="left"/>
      <w:pPr>
        <w:ind w:left="5432" w:hanging="360"/>
      </w:pPr>
    </w:lvl>
    <w:lvl w:ilvl="4" w:tplc="08090019" w:tentative="1">
      <w:start w:val="1"/>
      <w:numFmt w:val="lowerLetter"/>
      <w:lvlText w:val="%5."/>
      <w:lvlJc w:val="left"/>
      <w:pPr>
        <w:ind w:left="6152" w:hanging="360"/>
      </w:pPr>
    </w:lvl>
    <w:lvl w:ilvl="5" w:tplc="0809001B" w:tentative="1">
      <w:start w:val="1"/>
      <w:numFmt w:val="lowerRoman"/>
      <w:lvlText w:val="%6."/>
      <w:lvlJc w:val="right"/>
      <w:pPr>
        <w:ind w:left="6872" w:hanging="180"/>
      </w:pPr>
    </w:lvl>
    <w:lvl w:ilvl="6" w:tplc="0809000F" w:tentative="1">
      <w:start w:val="1"/>
      <w:numFmt w:val="decimal"/>
      <w:lvlText w:val="%7."/>
      <w:lvlJc w:val="left"/>
      <w:pPr>
        <w:ind w:left="7592" w:hanging="360"/>
      </w:pPr>
    </w:lvl>
    <w:lvl w:ilvl="7" w:tplc="08090019" w:tentative="1">
      <w:start w:val="1"/>
      <w:numFmt w:val="lowerLetter"/>
      <w:lvlText w:val="%8."/>
      <w:lvlJc w:val="left"/>
      <w:pPr>
        <w:ind w:left="8312" w:hanging="360"/>
      </w:pPr>
    </w:lvl>
    <w:lvl w:ilvl="8" w:tplc="0809001B" w:tentative="1">
      <w:start w:val="1"/>
      <w:numFmt w:val="lowerRoman"/>
      <w:lvlText w:val="%9."/>
      <w:lvlJc w:val="right"/>
      <w:pPr>
        <w:ind w:left="9032" w:hanging="180"/>
      </w:pPr>
    </w:lvl>
  </w:abstractNum>
  <w:abstractNum w:abstractNumId="1" w15:restartNumberingAfterBreak="0">
    <w:nsid w:val="05390B22"/>
    <w:multiLevelType w:val="hybridMultilevel"/>
    <w:tmpl w:val="6D446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25570"/>
    <w:multiLevelType w:val="hybridMultilevel"/>
    <w:tmpl w:val="69DEF8F0"/>
    <w:lvl w:ilvl="0" w:tplc="F5E26C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975202"/>
    <w:multiLevelType w:val="hybridMultilevel"/>
    <w:tmpl w:val="0012F9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C2C1C73"/>
    <w:multiLevelType w:val="hybridMultilevel"/>
    <w:tmpl w:val="28769DD4"/>
    <w:lvl w:ilvl="0" w:tplc="1F88E676">
      <w:start w:val="1"/>
      <w:numFmt w:val="bullet"/>
      <w:lvlText w:val="-"/>
      <w:lvlJc w:val="left"/>
      <w:pPr>
        <w:ind w:left="720" w:hanging="360"/>
      </w:pPr>
      <w:rPr>
        <w:rFonts w:ascii="IBM Plex Sans" w:eastAsiaTheme="minorHAnsi" w:hAnsi="IBM Plex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A81D48"/>
    <w:multiLevelType w:val="hybridMultilevel"/>
    <w:tmpl w:val="22F6B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310FF3"/>
    <w:multiLevelType w:val="multilevel"/>
    <w:tmpl w:val="63460DA2"/>
    <w:lvl w:ilvl="0">
      <w:start w:val="1"/>
      <w:numFmt w:val="decimal"/>
      <w:lvlText w:val="%1."/>
      <w:lvlJc w:val="left"/>
      <w:pPr>
        <w:ind w:left="720" w:hanging="360"/>
      </w:pPr>
      <w:rPr>
        <w:rFonts w:hint="default"/>
      </w:rPr>
    </w:lvl>
    <w:lvl w:ilvl="1">
      <w:start w:val="4"/>
      <w:numFmt w:val="decimal"/>
      <w:isLgl/>
      <w:lvlText w:val="%1.%2."/>
      <w:lvlJc w:val="left"/>
      <w:pPr>
        <w:ind w:left="1140" w:hanging="780"/>
      </w:pPr>
      <w:rPr>
        <w:rFonts w:hint="default"/>
        <w:i/>
      </w:rPr>
    </w:lvl>
    <w:lvl w:ilvl="2">
      <w:start w:val="2"/>
      <w:numFmt w:val="decimal"/>
      <w:isLgl/>
      <w:lvlText w:val="%1.%2.%3."/>
      <w:lvlJc w:val="left"/>
      <w:pPr>
        <w:ind w:left="1140" w:hanging="780"/>
      </w:pPr>
      <w:rPr>
        <w:rFonts w:hint="default"/>
        <w:i/>
      </w:rPr>
    </w:lvl>
    <w:lvl w:ilvl="3">
      <w:start w:val="1"/>
      <w:numFmt w:val="decimal"/>
      <w:isLgl/>
      <w:lvlText w:val="%1.%2.%3.%4."/>
      <w:lvlJc w:val="left"/>
      <w:pPr>
        <w:ind w:left="1140" w:hanging="78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7" w15:restartNumberingAfterBreak="0">
    <w:nsid w:val="159D65CA"/>
    <w:multiLevelType w:val="hybridMultilevel"/>
    <w:tmpl w:val="B00687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0D356E"/>
    <w:multiLevelType w:val="hybridMultilevel"/>
    <w:tmpl w:val="A4AAC0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934605"/>
    <w:multiLevelType w:val="multilevel"/>
    <w:tmpl w:val="066E22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FC3900"/>
    <w:multiLevelType w:val="singleLevel"/>
    <w:tmpl w:val="7C30CD18"/>
    <w:lvl w:ilvl="0">
      <w:start w:val="1"/>
      <w:numFmt w:val="bullet"/>
      <w:pStyle w:val="Bullet"/>
      <w:lvlText w:val=""/>
      <w:lvlJc w:val="left"/>
      <w:pPr>
        <w:tabs>
          <w:tab w:val="num" w:pos="360"/>
        </w:tabs>
        <w:ind w:left="360" w:hanging="360"/>
      </w:pPr>
      <w:rPr>
        <w:rFonts w:ascii="Symbol" w:hAnsi="Symbol" w:hint="default"/>
        <w:sz w:val="22"/>
      </w:rPr>
    </w:lvl>
  </w:abstractNum>
  <w:abstractNum w:abstractNumId="11" w15:restartNumberingAfterBreak="0">
    <w:nsid w:val="2CA0401E"/>
    <w:multiLevelType w:val="hybridMultilevel"/>
    <w:tmpl w:val="0748B5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8E797F"/>
    <w:multiLevelType w:val="multilevel"/>
    <w:tmpl w:val="B664BA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0B1C44"/>
    <w:multiLevelType w:val="hybridMultilevel"/>
    <w:tmpl w:val="06B259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C141619"/>
    <w:multiLevelType w:val="hybridMultilevel"/>
    <w:tmpl w:val="F6E20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63232B"/>
    <w:multiLevelType w:val="hybridMultilevel"/>
    <w:tmpl w:val="E5B25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C55148"/>
    <w:multiLevelType w:val="multilevel"/>
    <w:tmpl w:val="0B46CD08"/>
    <w:lvl w:ilvl="0">
      <w:start w:val="2"/>
      <w:numFmt w:val="decimal"/>
      <w:lvlText w:val="%1"/>
      <w:lvlJc w:val="left"/>
      <w:pPr>
        <w:ind w:left="590" w:hanging="590"/>
      </w:pPr>
      <w:rPr>
        <w:rFonts w:hint="default"/>
        <w:i/>
      </w:rPr>
    </w:lvl>
    <w:lvl w:ilvl="1">
      <w:start w:val="4"/>
      <w:numFmt w:val="decimal"/>
      <w:lvlText w:val="%1.%2"/>
      <w:lvlJc w:val="left"/>
      <w:pPr>
        <w:ind w:left="830" w:hanging="590"/>
      </w:pPr>
      <w:rPr>
        <w:rFonts w:hint="default"/>
        <w:i/>
      </w:rPr>
    </w:lvl>
    <w:lvl w:ilvl="2">
      <w:start w:val="1"/>
      <w:numFmt w:val="decimal"/>
      <w:lvlText w:val="%1.%2.%3"/>
      <w:lvlJc w:val="left"/>
      <w:pPr>
        <w:ind w:left="1200" w:hanging="720"/>
      </w:pPr>
      <w:rPr>
        <w:rFonts w:hint="default"/>
        <w:i/>
      </w:rPr>
    </w:lvl>
    <w:lvl w:ilvl="3">
      <w:start w:val="3"/>
      <w:numFmt w:val="decimal"/>
      <w:lvlText w:val="%1.%2.%3.%4"/>
      <w:lvlJc w:val="left"/>
      <w:pPr>
        <w:ind w:left="1440" w:hanging="720"/>
      </w:pPr>
      <w:rPr>
        <w:rFonts w:hint="default"/>
        <w:i/>
      </w:rPr>
    </w:lvl>
    <w:lvl w:ilvl="4">
      <w:start w:val="1"/>
      <w:numFmt w:val="decimal"/>
      <w:lvlText w:val="%1.%2.%3.%4.%5"/>
      <w:lvlJc w:val="left"/>
      <w:pPr>
        <w:ind w:left="2040" w:hanging="1080"/>
      </w:pPr>
      <w:rPr>
        <w:rFonts w:hint="default"/>
        <w:i/>
      </w:rPr>
    </w:lvl>
    <w:lvl w:ilvl="5">
      <w:start w:val="1"/>
      <w:numFmt w:val="decimal"/>
      <w:lvlText w:val="%1.%2.%3.%4.%5.%6"/>
      <w:lvlJc w:val="left"/>
      <w:pPr>
        <w:ind w:left="2280" w:hanging="1080"/>
      </w:pPr>
      <w:rPr>
        <w:rFonts w:hint="default"/>
        <w:i/>
      </w:rPr>
    </w:lvl>
    <w:lvl w:ilvl="6">
      <w:start w:val="1"/>
      <w:numFmt w:val="decimal"/>
      <w:lvlText w:val="%1.%2.%3.%4.%5.%6.%7"/>
      <w:lvlJc w:val="left"/>
      <w:pPr>
        <w:ind w:left="2880" w:hanging="1440"/>
      </w:pPr>
      <w:rPr>
        <w:rFonts w:hint="default"/>
        <w:i/>
      </w:rPr>
    </w:lvl>
    <w:lvl w:ilvl="7">
      <w:start w:val="1"/>
      <w:numFmt w:val="decimal"/>
      <w:lvlText w:val="%1.%2.%3.%4.%5.%6.%7.%8"/>
      <w:lvlJc w:val="left"/>
      <w:pPr>
        <w:ind w:left="3120" w:hanging="1440"/>
      </w:pPr>
      <w:rPr>
        <w:rFonts w:hint="default"/>
        <w:i/>
      </w:rPr>
    </w:lvl>
    <w:lvl w:ilvl="8">
      <w:start w:val="1"/>
      <w:numFmt w:val="decimal"/>
      <w:lvlText w:val="%1.%2.%3.%4.%5.%6.%7.%8.%9"/>
      <w:lvlJc w:val="left"/>
      <w:pPr>
        <w:ind w:left="3360" w:hanging="1440"/>
      </w:pPr>
      <w:rPr>
        <w:rFonts w:hint="default"/>
        <w:i/>
      </w:rPr>
    </w:lvl>
  </w:abstractNum>
  <w:abstractNum w:abstractNumId="17" w15:restartNumberingAfterBreak="0">
    <w:nsid w:val="4CC14B3B"/>
    <w:multiLevelType w:val="hybridMultilevel"/>
    <w:tmpl w:val="B5F61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6F3439"/>
    <w:multiLevelType w:val="hybridMultilevel"/>
    <w:tmpl w:val="609E1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A60514"/>
    <w:multiLevelType w:val="hybridMultilevel"/>
    <w:tmpl w:val="243C769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F8F3A63"/>
    <w:multiLevelType w:val="hybridMultilevel"/>
    <w:tmpl w:val="27044B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1AB1BAB"/>
    <w:multiLevelType w:val="hybridMultilevel"/>
    <w:tmpl w:val="9ECC9B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23D7C33"/>
    <w:multiLevelType w:val="hybridMultilevel"/>
    <w:tmpl w:val="05EA6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E0066D"/>
    <w:multiLevelType w:val="hybridMultilevel"/>
    <w:tmpl w:val="4B2EA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867F9E"/>
    <w:multiLevelType w:val="hybridMultilevel"/>
    <w:tmpl w:val="C974E1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B695784"/>
    <w:multiLevelType w:val="multilevel"/>
    <w:tmpl w:val="3C38C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E3400D"/>
    <w:multiLevelType w:val="hybridMultilevel"/>
    <w:tmpl w:val="0C42BA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B86258"/>
    <w:multiLevelType w:val="hybridMultilevel"/>
    <w:tmpl w:val="B37C22E4"/>
    <w:lvl w:ilvl="0" w:tplc="1F88E676">
      <w:start w:val="1"/>
      <w:numFmt w:val="bullet"/>
      <w:lvlText w:val="-"/>
      <w:lvlJc w:val="left"/>
      <w:pPr>
        <w:ind w:left="720" w:hanging="360"/>
      </w:pPr>
      <w:rPr>
        <w:rFonts w:ascii="IBM Plex Sans" w:eastAsiaTheme="minorHAnsi" w:hAnsi="IBM Plex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C06677"/>
    <w:multiLevelType w:val="hybridMultilevel"/>
    <w:tmpl w:val="4C9C7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8A13DC"/>
    <w:multiLevelType w:val="hybridMultilevel"/>
    <w:tmpl w:val="E8547866"/>
    <w:lvl w:ilvl="0" w:tplc="4F56F852">
      <w:start w:val="1"/>
      <w:numFmt w:val="decimal"/>
      <w:pStyle w:val="Bullet-numberedlist"/>
      <w:lvlText w:val="%1."/>
      <w:lvlJc w:val="left"/>
      <w:pPr>
        <w:tabs>
          <w:tab w:val="num" w:pos="425"/>
        </w:tabs>
        <w:ind w:left="425" w:hanging="42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6"/>
  </w:num>
  <w:num w:numId="3">
    <w:abstractNumId w:val="26"/>
  </w:num>
  <w:num w:numId="4">
    <w:abstractNumId w:val="17"/>
  </w:num>
  <w:num w:numId="5">
    <w:abstractNumId w:val="28"/>
  </w:num>
  <w:num w:numId="6">
    <w:abstractNumId w:val="14"/>
  </w:num>
  <w:num w:numId="7">
    <w:abstractNumId w:val="23"/>
  </w:num>
  <w:num w:numId="8">
    <w:abstractNumId w:val="16"/>
  </w:num>
  <w:num w:numId="9">
    <w:abstractNumId w:val="7"/>
  </w:num>
  <w:num w:numId="10">
    <w:abstractNumId w:val="4"/>
  </w:num>
  <w:num w:numId="11">
    <w:abstractNumId w:val="27"/>
  </w:num>
  <w:num w:numId="12">
    <w:abstractNumId w:val="10"/>
  </w:num>
  <w:num w:numId="13">
    <w:abstractNumId w:val="29"/>
  </w:num>
  <w:num w:numId="14">
    <w:abstractNumId w:val="19"/>
  </w:num>
  <w:num w:numId="15">
    <w:abstractNumId w:val="15"/>
  </w:num>
  <w:num w:numId="16">
    <w:abstractNumId w:val="0"/>
  </w:num>
  <w:num w:numId="17">
    <w:abstractNumId w:val="2"/>
  </w:num>
  <w:num w:numId="18">
    <w:abstractNumId w:val="8"/>
  </w:num>
  <w:num w:numId="19">
    <w:abstractNumId w:val="22"/>
  </w:num>
  <w:num w:numId="20">
    <w:abstractNumId w:val="1"/>
  </w:num>
  <w:num w:numId="21">
    <w:abstractNumId w:val="24"/>
  </w:num>
  <w:num w:numId="22">
    <w:abstractNumId w:val="13"/>
  </w:num>
  <w:num w:numId="23">
    <w:abstractNumId w:val="5"/>
  </w:num>
  <w:num w:numId="24">
    <w:abstractNumId w:val="21"/>
  </w:num>
  <w:num w:numId="25">
    <w:abstractNumId w:val="18"/>
  </w:num>
  <w:num w:numId="26">
    <w:abstractNumId w:val="25"/>
  </w:num>
  <w:num w:numId="27">
    <w:abstractNumId w:val="9"/>
  </w:num>
  <w:num w:numId="28">
    <w:abstractNumId w:val="12"/>
  </w:num>
  <w:num w:numId="29">
    <w:abstractNumId w:val="3"/>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867"/>
    <w:rsid w:val="000041FB"/>
    <w:rsid w:val="000123D6"/>
    <w:rsid w:val="00012F01"/>
    <w:rsid w:val="00020337"/>
    <w:rsid w:val="00030C1E"/>
    <w:rsid w:val="00031318"/>
    <w:rsid w:val="0003214E"/>
    <w:rsid w:val="0003545D"/>
    <w:rsid w:val="000410FE"/>
    <w:rsid w:val="00041429"/>
    <w:rsid w:val="0004408F"/>
    <w:rsid w:val="000466D2"/>
    <w:rsid w:val="000517D4"/>
    <w:rsid w:val="00051ACA"/>
    <w:rsid w:val="00055498"/>
    <w:rsid w:val="00075490"/>
    <w:rsid w:val="00082FDB"/>
    <w:rsid w:val="000831AB"/>
    <w:rsid w:val="00084C10"/>
    <w:rsid w:val="00086B92"/>
    <w:rsid w:val="00090761"/>
    <w:rsid w:val="00092071"/>
    <w:rsid w:val="00092B9D"/>
    <w:rsid w:val="00097071"/>
    <w:rsid w:val="000A67BD"/>
    <w:rsid w:val="000A7ADF"/>
    <w:rsid w:val="000B7E55"/>
    <w:rsid w:val="000C0934"/>
    <w:rsid w:val="000C29B0"/>
    <w:rsid w:val="000D027A"/>
    <w:rsid w:val="000D3511"/>
    <w:rsid w:val="000D6FB2"/>
    <w:rsid w:val="000E66FA"/>
    <w:rsid w:val="000F7E44"/>
    <w:rsid w:val="001103D8"/>
    <w:rsid w:val="001121C0"/>
    <w:rsid w:val="00115C1E"/>
    <w:rsid w:val="001178C3"/>
    <w:rsid w:val="00125D22"/>
    <w:rsid w:val="00130B75"/>
    <w:rsid w:val="001327B5"/>
    <w:rsid w:val="001437A8"/>
    <w:rsid w:val="001449D2"/>
    <w:rsid w:val="00146551"/>
    <w:rsid w:val="00146C64"/>
    <w:rsid w:val="00153EB7"/>
    <w:rsid w:val="001564B3"/>
    <w:rsid w:val="00160DB2"/>
    <w:rsid w:val="001611D9"/>
    <w:rsid w:val="00163C28"/>
    <w:rsid w:val="00163D16"/>
    <w:rsid w:val="00170017"/>
    <w:rsid w:val="001766AD"/>
    <w:rsid w:val="00177A1A"/>
    <w:rsid w:val="00181EEC"/>
    <w:rsid w:val="001824C0"/>
    <w:rsid w:val="0018540E"/>
    <w:rsid w:val="001A1176"/>
    <w:rsid w:val="001B39A8"/>
    <w:rsid w:val="001C0100"/>
    <w:rsid w:val="001C7083"/>
    <w:rsid w:val="001D2274"/>
    <w:rsid w:val="001D2D70"/>
    <w:rsid w:val="001D788F"/>
    <w:rsid w:val="001D7B26"/>
    <w:rsid w:val="001E12D1"/>
    <w:rsid w:val="001E12D5"/>
    <w:rsid w:val="001F3871"/>
    <w:rsid w:val="002035D6"/>
    <w:rsid w:val="002036E6"/>
    <w:rsid w:val="00205C41"/>
    <w:rsid w:val="00206579"/>
    <w:rsid w:val="002069A0"/>
    <w:rsid w:val="002108A3"/>
    <w:rsid w:val="00210E8B"/>
    <w:rsid w:val="0021157A"/>
    <w:rsid w:val="0021597C"/>
    <w:rsid w:val="002164F1"/>
    <w:rsid w:val="00220539"/>
    <w:rsid w:val="00220FC5"/>
    <w:rsid w:val="00225C3C"/>
    <w:rsid w:val="002271F7"/>
    <w:rsid w:val="00232848"/>
    <w:rsid w:val="00233C56"/>
    <w:rsid w:val="00240E85"/>
    <w:rsid w:val="002474E5"/>
    <w:rsid w:val="00250996"/>
    <w:rsid w:val="0025619B"/>
    <w:rsid w:val="002576A4"/>
    <w:rsid w:val="00261475"/>
    <w:rsid w:val="002616A0"/>
    <w:rsid w:val="002619FA"/>
    <w:rsid w:val="00264E44"/>
    <w:rsid w:val="0027293B"/>
    <w:rsid w:val="002733EB"/>
    <w:rsid w:val="00273C1D"/>
    <w:rsid w:val="00275CBE"/>
    <w:rsid w:val="00281129"/>
    <w:rsid w:val="002812C8"/>
    <w:rsid w:val="00287B3A"/>
    <w:rsid w:val="00287E5D"/>
    <w:rsid w:val="0029023D"/>
    <w:rsid w:val="00292479"/>
    <w:rsid w:val="00295475"/>
    <w:rsid w:val="00296FB3"/>
    <w:rsid w:val="00297B47"/>
    <w:rsid w:val="002A33E9"/>
    <w:rsid w:val="002A4B57"/>
    <w:rsid w:val="002A6DBE"/>
    <w:rsid w:val="002B35B3"/>
    <w:rsid w:val="002C0B5E"/>
    <w:rsid w:val="002C198B"/>
    <w:rsid w:val="002C471B"/>
    <w:rsid w:val="002C4A1A"/>
    <w:rsid w:val="002D0ACD"/>
    <w:rsid w:val="002D1601"/>
    <w:rsid w:val="002D2919"/>
    <w:rsid w:val="002D48C9"/>
    <w:rsid w:val="002D55DC"/>
    <w:rsid w:val="002D67AC"/>
    <w:rsid w:val="002E15FD"/>
    <w:rsid w:val="002E242B"/>
    <w:rsid w:val="002E471D"/>
    <w:rsid w:val="002E4AE9"/>
    <w:rsid w:val="002E6255"/>
    <w:rsid w:val="002F117C"/>
    <w:rsid w:val="002F2E1F"/>
    <w:rsid w:val="00312ECE"/>
    <w:rsid w:val="00313596"/>
    <w:rsid w:val="00313651"/>
    <w:rsid w:val="00324CCC"/>
    <w:rsid w:val="0032674A"/>
    <w:rsid w:val="00327004"/>
    <w:rsid w:val="00327FFE"/>
    <w:rsid w:val="003317A3"/>
    <w:rsid w:val="003345E7"/>
    <w:rsid w:val="00334D5E"/>
    <w:rsid w:val="00340144"/>
    <w:rsid w:val="00341E21"/>
    <w:rsid w:val="003574CC"/>
    <w:rsid w:val="003608D8"/>
    <w:rsid w:val="00361CCC"/>
    <w:rsid w:val="00374802"/>
    <w:rsid w:val="00374D86"/>
    <w:rsid w:val="00376A43"/>
    <w:rsid w:val="00381CFF"/>
    <w:rsid w:val="00392709"/>
    <w:rsid w:val="00397B20"/>
    <w:rsid w:val="003A311A"/>
    <w:rsid w:val="003B3103"/>
    <w:rsid w:val="003D0670"/>
    <w:rsid w:val="003D29D9"/>
    <w:rsid w:val="003D3331"/>
    <w:rsid w:val="003D5FEC"/>
    <w:rsid w:val="003E23DE"/>
    <w:rsid w:val="003E565F"/>
    <w:rsid w:val="003E7036"/>
    <w:rsid w:val="003F3FFB"/>
    <w:rsid w:val="003F42E4"/>
    <w:rsid w:val="00403E91"/>
    <w:rsid w:val="0041026E"/>
    <w:rsid w:val="00411B59"/>
    <w:rsid w:val="004128C9"/>
    <w:rsid w:val="004144B0"/>
    <w:rsid w:val="00414DF5"/>
    <w:rsid w:val="00415F20"/>
    <w:rsid w:val="00422E38"/>
    <w:rsid w:val="00423425"/>
    <w:rsid w:val="00432C2C"/>
    <w:rsid w:val="00434880"/>
    <w:rsid w:val="004358A6"/>
    <w:rsid w:val="00440DA3"/>
    <w:rsid w:val="004420C4"/>
    <w:rsid w:val="00442A0E"/>
    <w:rsid w:val="0044454B"/>
    <w:rsid w:val="00455506"/>
    <w:rsid w:val="0045573F"/>
    <w:rsid w:val="00455EFA"/>
    <w:rsid w:val="00456D29"/>
    <w:rsid w:val="00457A37"/>
    <w:rsid w:val="0046340C"/>
    <w:rsid w:val="0046359F"/>
    <w:rsid w:val="0046720A"/>
    <w:rsid w:val="0046778B"/>
    <w:rsid w:val="00471530"/>
    <w:rsid w:val="00473E26"/>
    <w:rsid w:val="004772DE"/>
    <w:rsid w:val="004818FB"/>
    <w:rsid w:val="00481AC4"/>
    <w:rsid w:val="00487F67"/>
    <w:rsid w:val="00490BF7"/>
    <w:rsid w:val="00490F1A"/>
    <w:rsid w:val="004B52BC"/>
    <w:rsid w:val="004B5A86"/>
    <w:rsid w:val="004C0519"/>
    <w:rsid w:val="004D0080"/>
    <w:rsid w:val="004D4D40"/>
    <w:rsid w:val="004D7C1E"/>
    <w:rsid w:val="004E3FC4"/>
    <w:rsid w:val="004E7F4D"/>
    <w:rsid w:val="004F134C"/>
    <w:rsid w:val="004F2945"/>
    <w:rsid w:val="004F43E0"/>
    <w:rsid w:val="0050621C"/>
    <w:rsid w:val="00506D15"/>
    <w:rsid w:val="00507E02"/>
    <w:rsid w:val="00507E98"/>
    <w:rsid w:val="00511BC9"/>
    <w:rsid w:val="00517605"/>
    <w:rsid w:val="0051769A"/>
    <w:rsid w:val="005249BD"/>
    <w:rsid w:val="00526BBF"/>
    <w:rsid w:val="0052724F"/>
    <w:rsid w:val="005276D4"/>
    <w:rsid w:val="00537AA5"/>
    <w:rsid w:val="005407BA"/>
    <w:rsid w:val="00540C53"/>
    <w:rsid w:val="00541E8E"/>
    <w:rsid w:val="005432B4"/>
    <w:rsid w:val="00546662"/>
    <w:rsid w:val="005516CF"/>
    <w:rsid w:val="0055333B"/>
    <w:rsid w:val="00555BF2"/>
    <w:rsid w:val="00561DAB"/>
    <w:rsid w:val="005664E4"/>
    <w:rsid w:val="00572AB5"/>
    <w:rsid w:val="00573F5E"/>
    <w:rsid w:val="005753BF"/>
    <w:rsid w:val="00582EA1"/>
    <w:rsid w:val="00583EFE"/>
    <w:rsid w:val="00584E69"/>
    <w:rsid w:val="00586D6D"/>
    <w:rsid w:val="00591DA1"/>
    <w:rsid w:val="00592FC8"/>
    <w:rsid w:val="005932F6"/>
    <w:rsid w:val="005948E4"/>
    <w:rsid w:val="00596729"/>
    <w:rsid w:val="005A3765"/>
    <w:rsid w:val="005B3175"/>
    <w:rsid w:val="005B3DE5"/>
    <w:rsid w:val="005B55A9"/>
    <w:rsid w:val="005B5ED9"/>
    <w:rsid w:val="005C2C52"/>
    <w:rsid w:val="005C2CF5"/>
    <w:rsid w:val="005C5AE3"/>
    <w:rsid w:val="005D203F"/>
    <w:rsid w:val="005D3591"/>
    <w:rsid w:val="005D43E7"/>
    <w:rsid w:val="005E4B6E"/>
    <w:rsid w:val="005E5795"/>
    <w:rsid w:val="005F2549"/>
    <w:rsid w:val="005F4E4C"/>
    <w:rsid w:val="005F5363"/>
    <w:rsid w:val="00600A95"/>
    <w:rsid w:val="00603C7E"/>
    <w:rsid w:val="00605911"/>
    <w:rsid w:val="00616561"/>
    <w:rsid w:val="006309CB"/>
    <w:rsid w:val="0063751B"/>
    <w:rsid w:val="0063794D"/>
    <w:rsid w:val="00641F72"/>
    <w:rsid w:val="00652D1E"/>
    <w:rsid w:val="006565B0"/>
    <w:rsid w:val="00660467"/>
    <w:rsid w:val="00660C68"/>
    <w:rsid w:val="00661DFD"/>
    <w:rsid w:val="00663D76"/>
    <w:rsid w:val="00665EBD"/>
    <w:rsid w:val="0066623C"/>
    <w:rsid w:val="006707A0"/>
    <w:rsid w:val="006719CA"/>
    <w:rsid w:val="006725DE"/>
    <w:rsid w:val="00674306"/>
    <w:rsid w:val="0067612E"/>
    <w:rsid w:val="00676AE8"/>
    <w:rsid w:val="00682355"/>
    <w:rsid w:val="006852CC"/>
    <w:rsid w:val="00685BA9"/>
    <w:rsid w:val="00694249"/>
    <w:rsid w:val="00694D8B"/>
    <w:rsid w:val="006A401C"/>
    <w:rsid w:val="006B3554"/>
    <w:rsid w:val="006C2672"/>
    <w:rsid w:val="006C39CC"/>
    <w:rsid w:val="006D29F9"/>
    <w:rsid w:val="006D5D01"/>
    <w:rsid w:val="006D61E1"/>
    <w:rsid w:val="006E06C1"/>
    <w:rsid w:val="006E3DCD"/>
    <w:rsid w:val="006E7CAD"/>
    <w:rsid w:val="006F00AF"/>
    <w:rsid w:val="006F0893"/>
    <w:rsid w:val="006F2D42"/>
    <w:rsid w:val="00700A7D"/>
    <w:rsid w:val="007011F7"/>
    <w:rsid w:val="00701AA7"/>
    <w:rsid w:val="007035F6"/>
    <w:rsid w:val="007054EB"/>
    <w:rsid w:val="007122A2"/>
    <w:rsid w:val="00712683"/>
    <w:rsid w:val="00720271"/>
    <w:rsid w:val="00722938"/>
    <w:rsid w:val="00731D5B"/>
    <w:rsid w:val="007357FC"/>
    <w:rsid w:val="00735DF1"/>
    <w:rsid w:val="0073742C"/>
    <w:rsid w:val="00742342"/>
    <w:rsid w:val="00743199"/>
    <w:rsid w:val="007438E2"/>
    <w:rsid w:val="007508D1"/>
    <w:rsid w:val="00754340"/>
    <w:rsid w:val="0075455F"/>
    <w:rsid w:val="007571CE"/>
    <w:rsid w:val="00771F5B"/>
    <w:rsid w:val="0077594D"/>
    <w:rsid w:val="007807BC"/>
    <w:rsid w:val="0078098D"/>
    <w:rsid w:val="00781FAB"/>
    <w:rsid w:val="00795827"/>
    <w:rsid w:val="00797F56"/>
    <w:rsid w:val="007A3081"/>
    <w:rsid w:val="007A3536"/>
    <w:rsid w:val="007B0BA0"/>
    <w:rsid w:val="007B0E17"/>
    <w:rsid w:val="007B4C04"/>
    <w:rsid w:val="007B7EE5"/>
    <w:rsid w:val="007C0F87"/>
    <w:rsid w:val="007C1344"/>
    <w:rsid w:val="007D3189"/>
    <w:rsid w:val="007D351E"/>
    <w:rsid w:val="007D3F9E"/>
    <w:rsid w:val="007D584D"/>
    <w:rsid w:val="007D5B19"/>
    <w:rsid w:val="007D7EA3"/>
    <w:rsid w:val="007E07EE"/>
    <w:rsid w:val="007E4855"/>
    <w:rsid w:val="007E74F1"/>
    <w:rsid w:val="007F42EF"/>
    <w:rsid w:val="007F7C8D"/>
    <w:rsid w:val="0080166B"/>
    <w:rsid w:val="008035F1"/>
    <w:rsid w:val="008303B4"/>
    <w:rsid w:val="008317F4"/>
    <w:rsid w:val="00836961"/>
    <w:rsid w:val="008372F6"/>
    <w:rsid w:val="00840E4D"/>
    <w:rsid w:val="00842D0C"/>
    <w:rsid w:val="008644E5"/>
    <w:rsid w:val="00864683"/>
    <w:rsid w:val="008679CD"/>
    <w:rsid w:val="008704DA"/>
    <w:rsid w:val="0087448D"/>
    <w:rsid w:val="00874F19"/>
    <w:rsid w:val="00877155"/>
    <w:rsid w:val="008776C7"/>
    <w:rsid w:val="00877E4D"/>
    <w:rsid w:val="00884677"/>
    <w:rsid w:val="00887441"/>
    <w:rsid w:val="00887E0B"/>
    <w:rsid w:val="00897FD8"/>
    <w:rsid w:val="008A38BC"/>
    <w:rsid w:val="008A5647"/>
    <w:rsid w:val="008B7029"/>
    <w:rsid w:val="008B7080"/>
    <w:rsid w:val="008C041F"/>
    <w:rsid w:val="008C1C05"/>
    <w:rsid w:val="008C4156"/>
    <w:rsid w:val="008C6451"/>
    <w:rsid w:val="008C73C6"/>
    <w:rsid w:val="008D060C"/>
    <w:rsid w:val="008D1158"/>
    <w:rsid w:val="008D1B60"/>
    <w:rsid w:val="008E36BF"/>
    <w:rsid w:val="008E5D77"/>
    <w:rsid w:val="008E61D4"/>
    <w:rsid w:val="008E62B3"/>
    <w:rsid w:val="008E7932"/>
    <w:rsid w:val="008E7C26"/>
    <w:rsid w:val="008E7F80"/>
    <w:rsid w:val="008F3250"/>
    <w:rsid w:val="008F53A0"/>
    <w:rsid w:val="00902FD8"/>
    <w:rsid w:val="00911A8C"/>
    <w:rsid w:val="0092466A"/>
    <w:rsid w:val="0092519D"/>
    <w:rsid w:val="00926E90"/>
    <w:rsid w:val="00926F55"/>
    <w:rsid w:val="00930C90"/>
    <w:rsid w:val="009315D7"/>
    <w:rsid w:val="00935331"/>
    <w:rsid w:val="009358EB"/>
    <w:rsid w:val="009363D3"/>
    <w:rsid w:val="0093657F"/>
    <w:rsid w:val="00941807"/>
    <w:rsid w:val="00943520"/>
    <w:rsid w:val="00946363"/>
    <w:rsid w:val="00950C8E"/>
    <w:rsid w:val="00952D1A"/>
    <w:rsid w:val="009576FA"/>
    <w:rsid w:val="00964638"/>
    <w:rsid w:val="00965EFB"/>
    <w:rsid w:val="0096708C"/>
    <w:rsid w:val="00971DB9"/>
    <w:rsid w:val="00974B0F"/>
    <w:rsid w:val="009762F4"/>
    <w:rsid w:val="009768B7"/>
    <w:rsid w:val="009778FF"/>
    <w:rsid w:val="00983754"/>
    <w:rsid w:val="00986E5B"/>
    <w:rsid w:val="009A2AA6"/>
    <w:rsid w:val="009A47E2"/>
    <w:rsid w:val="009B1DEC"/>
    <w:rsid w:val="009B2A1A"/>
    <w:rsid w:val="009B668B"/>
    <w:rsid w:val="009C1C5D"/>
    <w:rsid w:val="009C4C1E"/>
    <w:rsid w:val="009C621B"/>
    <w:rsid w:val="009C6F2F"/>
    <w:rsid w:val="009D35D7"/>
    <w:rsid w:val="009D5424"/>
    <w:rsid w:val="009E4C81"/>
    <w:rsid w:val="009E6DEE"/>
    <w:rsid w:val="009F22DA"/>
    <w:rsid w:val="009F4D38"/>
    <w:rsid w:val="009F5608"/>
    <w:rsid w:val="00A0195E"/>
    <w:rsid w:val="00A1032C"/>
    <w:rsid w:val="00A108E9"/>
    <w:rsid w:val="00A10A86"/>
    <w:rsid w:val="00A1221E"/>
    <w:rsid w:val="00A12867"/>
    <w:rsid w:val="00A1492F"/>
    <w:rsid w:val="00A17E14"/>
    <w:rsid w:val="00A35413"/>
    <w:rsid w:val="00A37D01"/>
    <w:rsid w:val="00A40B3D"/>
    <w:rsid w:val="00A41BA9"/>
    <w:rsid w:val="00A42390"/>
    <w:rsid w:val="00A4503D"/>
    <w:rsid w:val="00A51D30"/>
    <w:rsid w:val="00A52955"/>
    <w:rsid w:val="00A63A36"/>
    <w:rsid w:val="00A67ADE"/>
    <w:rsid w:val="00A75172"/>
    <w:rsid w:val="00A752DE"/>
    <w:rsid w:val="00A85962"/>
    <w:rsid w:val="00A946FC"/>
    <w:rsid w:val="00AA5556"/>
    <w:rsid w:val="00AB316D"/>
    <w:rsid w:val="00AB4248"/>
    <w:rsid w:val="00AB5950"/>
    <w:rsid w:val="00AC2683"/>
    <w:rsid w:val="00AD2D50"/>
    <w:rsid w:val="00AD3C8A"/>
    <w:rsid w:val="00AD5DEC"/>
    <w:rsid w:val="00AF0A00"/>
    <w:rsid w:val="00AF253F"/>
    <w:rsid w:val="00B04147"/>
    <w:rsid w:val="00B04A55"/>
    <w:rsid w:val="00B05610"/>
    <w:rsid w:val="00B070BC"/>
    <w:rsid w:val="00B0767E"/>
    <w:rsid w:val="00B1229F"/>
    <w:rsid w:val="00B127A9"/>
    <w:rsid w:val="00B12F91"/>
    <w:rsid w:val="00B148AA"/>
    <w:rsid w:val="00B1653B"/>
    <w:rsid w:val="00B17EEF"/>
    <w:rsid w:val="00B233BE"/>
    <w:rsid w:val="00B24FC8"/>
    <w:rsid w:val="00B253BF"/>
    <w:rsid w:val="00B32364"/>
    <w:rsid w:val="00B3262D"/>
    <w:rsid w:val="00B352E8"/>
    <w:rsid w:val="00B356BE"/>
    <w:rsid w:val="00B359AC"/>
    <w:rsid w:val="00B36304"/>
    <w:rsid w:val="00B401B5"/>
    <w:rsid w:val="00B463EC"/>
    <w:rsid w:val="00B475AF"/>
    <w:rsid w:val="00B557DE"/>
    <w:rsid w:val="00B5728A"/>
    <w:rsid w:val="00B65810"/>
    <w:rsid w:val="00B66CC0"/>
    <w:rsid w:val="00B67C65"/>
    <w:rsid w:val="00B70524"/>
    <w:rsid w:val="00B770E1"/>
    <w:rsid w:val="00B90290"/>
    <w:rsid w:val="00B91C75"/>
    <w:rsid w:val="00B976AA"/>
    <w:rsid w:val="00BA6281"/>
    <w:rsid w:val="00BA7AF3"/>
    <w:rsid w:val="00BD73A9"/>
    <w:rsid w:val="00BE0368"/>
    <w:rsid w:val="00BF2233"/>
    <w:rsid w:val="00BF38D2"/>
    <w:rsid w:val="00BF3E78"/>
    <w:rsid w:val="00BF6B45"/>
    <w:rsid w:val="00BF7527"/>
    <w:rsid w:val="00C0636E"/>
    <w:rsid w:val="00C063F6"/>
    <w:rsid w:val="00C10139"/>
    <w:rsid w:val="00C1130C"/>
    <w:rsid w:val="00C137D1"/>
    <w:rsid w:val="00C14C76"/>
    <w:rsid w:val="00C26450"/>
    <w:rsid w:val="00C30D55"/>
    <w:rsid w:val="00C321B9"/>
    <w:rsid w:val="00C346E6"/>
    <w:rsid w:val="00C35A4A"/>
    <w:rsid w:val="00C363A4"/>
    <w:rsid w:val="00C37313"/>
    <w:rsid w:val="00C411A4"/>
    <w:rsid w:val="00C47393"/>
    <w:rsid w:val="00C51C0C"/>
    <w:rsid w:val="00C52A6E"/>
    <w:rsid w:val="00C52BCD"/>
    <w:rsid w:val="00C53F87"/>
    <w:rsid w:val="00C618D1"/>
    <w:rsid w:val="00C63465"/>
    <w:rsid w:val="00C660CE"/>
    <w:rsid w:val="00C6625D"/>
    <w:rsid w:val="00C701CB"/>
    <w:rsid w:val="00C81C94"/>
    <w:rsid w:val="00C8400C"/>
    <w:rsid w:val="00C90540"/>
    <w:rsid w:val="00C91D8D"/>
    <w:rsid w:val="00C958DE"/>
    <w:rsid w:val="00CA7F1C"/>
    <w:rsid w:val="00CB00BE"/>
    <w:rsid w:val="00CB3A95"/>
    <w:rsid w:val="00CB5CC4"/>
    <w:rsid w:val="00CD1630"/>
    <w:rsid w:val="00CD169A"/>
    <w:rsid w:val="00CD1E6C"/>
    <w:rsid w:val="00CF0018"/>
    <w:rsid w:val="00CF6B0D"/>
    <w:rsid w:val="00D037E3"/>
    <w:rsid w:val="00D04C3B"/>
    <w:rsid w:val="00D11F8E"/>
    <w:rsid w:val="00D14691"/>
    <w:rsid w:val="00D158A7"/>
    <w:rsid w:val="00D2273A"/>
    <w:rsid w:val="00D24970"/>
    <w:rsid w:val="00D31412"/>
    <w:rsid w:val="00D31FD9"/>
    <w:rsid w:val="00D3374A"/>
    <w:rsid w:val="00D3562D"/>
    <w:rsid w:val="00D442A0"/>
    <w:rsid w:val="00D61063"/>
    <w:rsid w:val="00D61765"/>
    <w:rsid w:val="00D64B29"/>
    <w:rsid w:val="00D6611E"/>
    <w:rsid w:val="00D70B7B"/>
    <w:rsid w:val="00D7705D"/>
    <w:rsid w:val="00D847E2"/>
    <w:rsid w:val="00D87FF7"/>
    <w:rsid w:val="00D9351E"/>
    <w:rsid w:val="00DA00B4"/>
    <w:rsid w:val="00DA3468"/>
    <w:rsid w:val="00DA3871"/>
    <w:rsid w:val="00DA542D"/>
    <w:rsid w:val="00DA6761"/>
    <w:rsid w:val="00DB6ED0"/>
    <w:rsid w:val="00DC0779"/>
    <w:rsid w:val="00DC0978"/>
    <w:rsid w:val="00DC0C4C"/>
    <w:rsid w:val="00DC1ED0"/>
    <w:rsid w:val="00DC4C53"/>
    <w:rsid w:val="00DD05FD"/>
    <w:rsid w:val="00DD0B3A"/>
    <w:rsid w:val="00DD621A"/>
    <w:rsid w:val="00DE0A25"/>
    <w:rsid w:val="00DE2020"/>
    <w:rsid w:val="00DF0F0F"/>
    <w:rsid w:val="00E1272D"/>
    <w:rsid w:val="00E13008"/>
    <w:rsid w:val="00E1540D"/>
    <w:rsid w:val="00E169AF"/>
    <w:rsid w:val="00E22AA2"/>
    <w:rsid w:val="00E2389E"/>
    <w:rsid w:val="00E2695C"/>
    <w:rsid w:val="00E26F9B"/>
    <w:rsid w:val="00E27B3C"/>
    <w:rsid w:val="00E36F92"/>
    <w:rsid w:val="00E42047"/>
    <w:rsid w:val="00E46C36"/>
    <w:rsid w:val="00E50EE2"/>
    <w:rsid w:val="00E5316B"/>
    <w:rsid w:val="00E56260"/>
    <w:rsid w:val="00E568D3"/>
    <w:rsid w:val="00E800DF"/>
    <w:rsid w:val="00E91081"/>
    <w:rsid w:val="00E91B10"/>
    <w:rsid w:val="00E97BF3"/>
    <w:rsid w:val="00EA17DC"/>
    <w:rsid w:val="00EA232C"/>
    <w:rsid w:val="00EB115B"/>
    <w:rsid w:val="00EB2375"/>
    <w:rsid w:val="00EB418A"/>
    <w:rsid w:val="00EB5302"/>
    <w:rsid w:val="00EC31F2"/>
    <w:rsid w:val="00EC3DE6"/>
    <w:rsid w:val="00EC524D"/>
    <w:rsid w:val="00EC5648"/>
    <w:rsid w:val="00EC70FC"/>
    <w:rsid w:val="00ED0AAC"/>
    <w:rsid w:val="00ED12B7"/>
    <w:rsid w:val="00ED1EAC"/>
    <w:rsid w:val="00ED2A1E"/>
    <w:rsid w:val="00EE22A1"/>
    <w:rsid w:val="00EE2D9D"/>
    <w:rsid w:val="00EE4CF1"/>
    <w:rsid w:val="00EE509F"/>
    <w:rsid w:val="00EF04AD"/>
    <w:rsid w:val="00EF08D6"/>
    <w:rsid w:val="00EF1881"/>
    <w:rsid w:val="00EF49B8"/>
    <w:rsid w:val="00EF78A3"/>
    <w:rsid w:val="00F031A9"/>
    <w:rsid w:val="00F04D79"/>
    <w:rsid w:val="00F074AC"/>
    <w:rsid w:val="00F16666"/>
    <w:rsid w:val="00F206CA"/>
    <w:rsid w:val="00F20729"/>
    <w:rsid w:val="00F24B0F"/>
    <w:rsid w:val="00F26CB3"/>
    <w:rsid w:val="00F30B5B"/>
    <w:rsid w:val="00F31CBC"/>
    <w:rsid w:val="00F32926"/>
    <w:rsid w:val="00F37D3D"/>
    <w:rsid w:val="00F4312C"/>
    <w:rsid w:val="00F46B73"/>
    <w:rsid w:val="00F46F5C"/>
    <w:rsid w:val="00F472E0"/>
    <w:rsid w:val="00F511D1"/>
    <w:rsid w:val="00F549C3"/>
    <w:rsid w:val="00F569AA"/>
    <w:rsid w:val="00F613B8"/>
    <w:rsid w:val="00F61982"/>
    <w:rsid w:val="00F639F5"/>
    <w:rsid w:val="00F700C6"/>
    <w:rsid w:val="00F70452"/>
    <w:rsid w:val="00F81B0F"/>
    <w:rsid w:val="00F8360A"/>
    <w:rsid w:val="00F84062"/>
    <w:rsid w:val="00F85913"/>
    <w:rsid w:val="00F85AD6"/>
    <w:rsid w:val="00F871E4"/>
    <w:rsid w:val="00F91A2D"/>
    <w:rsid w:val="00FA343C"/>
    <w:rsid w:val="00FA73BF"/>
    <w:rsid w:val="00FB25D7"/>
    <w:rsid w:val="00FB3F1C"/>
    <w:rsid w:val="00FB45EB"/>
    <w:rsid w:val="00FC171F"/>
    <w:rsid w:val="00FC3F02"/>
    <w:rsid w:val="00FC5450"/>
    <w:rsid w:val="00FC7639"/>
    <w:rsid w:val="00FD148D"/>
    <w:rsid w:val="00FD1C27"/>
    <w:rsid w:val="00FD261F"/>
    <w:rsid w:val="00FE2CF3"/>
    <w:rsid w:val="00FE4DA4"/>
    <w:rsid w:val="00FE5E1E"/>
    <w:rsid w:val="00FE6722"/>
    <w:rsid w:val="00FF172F"/>
    <w:rsid w:val="1252560C"/>
    <w:rsid w:val="154C231C"/>
    <w:rsid w:val="18CC76B9"/>
    <w:rsid w:val="1D76B652"/>
    <w:rsid w:val="1EB44134"/>
    <w:rsid w:val="1F22591E"/>
    <w:rsid w:val="2843E7B8"/>
    <w:rsid w:val="2D4348FB"/>
    <w:rsid w:val="40C8CC59"/>
    <w:rsid w:val="4D165411"/>
    <w:rsid w:val="54DE3181"/>
    <w:rsid w:val="5579B798"/>
    <w:rsid w:val="56238548"/>
    <w:rsid w:val="5A6CBCEE"/>
    <w:rsid w:val="6646F993"/>
    <w:rsid w:val="6A03CC73"/>
    <w:rsid w:val="7D86E0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59A35"/>
  <w15:chartTrackingRefBased/>
  <w15:docId w15:val="{CDF1CFBB-EC0E-4C27-AA3C-622B05BCF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165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next w:val="Normal"/>
    <w:link w:val="Heading2Char"/>
    <w:uiPriority w:val="9"/>
    <w:unhideWhenUsed/>
    <w:qFormat/>
    <w:rsid w:val="00125D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369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2D1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517605"/>
    <w:rPr>
      <w:color w:val="0000FF"/>
      <w:u w:val="single"/>
    </w:rPr>
  </w:style>
  <w:style w:type="table" w:styleId="TableGrid">
    <w:name w:val="Table Grid"/>
    <w:basedOn w:val="TableNormal"/>
    <w:uiPriority w:val="39"/>
    <w:rsid w:val="002E15F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1807"/>
    <w:rPr>
      <w:sz w:val="16"/>
      <w:szCs w:val="16"/>
    </w:rPr>
  </w:style>
  <w:style w:type="paragraph" w:styleId="CommentText">
    <w:name w:val="annotation text"/>
    <w:basedOn w:val="Normal"/>
    <w:link w:val="CommentTextChar"/>
    <w:uiPriority w:val="99"/>
    <w:unhideWhenUsed/>
    <w:rsid w:val="00941807"/>
    <w:pPr>
      <w:spacing w:after="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941807"/>
    <w:rPr>
      <w:kern w:val="0"/>
      <w:sz w:val="20"/>
      <w:szCs w:val="20"/>
      <w14:ligatures w14:val="none"/>
    </w:rPr>
  </w:style>
  <w:style w:type="character" w:styleId="UnresolvedMention">
    <w:name w:val="Unresolved Mention"/>
    <w:basedOn w:val="DefaultParagraphFont"/>
    <w:uiPriority w:val="99"/>
    <w:semiHidden/>
    <w:unhideWhenUsed/>
    <w:rsid w:val="00C958DE"/>
    <w:rPr>
      <w:color w:val="605E5C"/>
      <w:shd w:val="clear" w:color="auto" w:fill="E1DFDD"/>
    </w:rPr>
  </w:style>
  <w:style w:type="paragraph" w:styleId="ListParagraph">
    <w:name w:val="List Paragraph"/>
    <w:basedOn w:val="Normal"/>
    <w:uiPriority w:val="34"/>
    <w:qFormat/>
    <w:rsid w:val="00877E4D"/>
    <w:pPr>
      <w:spacing w:after="0" w:line="240" w:lineRule="auto"/>
      <w:ind w:left="720"/>
      <w:contextualSpacing/>
    </w:pPr>
    <w:rPr>
      <w:kern w:val="0"/>
      <w:sz w:val="24"/>
      <w:szCs w:val="24"/>
      <w14:ligatures w14:val="none"/>
    </w:rPr>
  </w:style>
  <w:style w:type="paragraph" w:styleId="FootnoteText">
    <w:name w:val="footnote text"/>
    <w:basedOn w:val="Normal"/>
    <w:link w:val="FootnoteTextChar"/>
    <w:uiPriority w:val="99"/>
    <w:unhideWhenUsed/>
    <w:rsid w:val="00877E4D"/>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rsid w:val="00877E4D"/>
    <w:rPr>
      <w:kern w:val="0"/>
      <w:sz w:val="20"/>
      <w:szCs w:val="20"/>
      <w14:ligatures w14:val="none"/>
    </w:rPr>
  </w:style>
  <w:style w:type="character" w:styleId="FootnoteReference">
    <w:name w:val="footnote reference"/>
    <w:basedOn w:val="DefaultParagraphFont"/>
    <w:uiPriority w:val="99"/>
    <w:semiHidden/>
    <w:unhideWhenUsed/>
    <w:rsid w:val="00877E4D"/>
    <w:rPr>
      <w:vertAlign w:val="superscript"/>
    </w:rPr>
  </w:style>
  <w:style w:type="character" w:styleId="FollowedHyperlink">
    <w:name w:val="FollowedHyperlink"/>
    <w:basedOn w:val="DefaultParagraphFont"/>
    <w:uiPriority w:val="99"/>
    <w:semiHidden/>
    <w:unhideWhenUsed/>
    <w:rsid w:val="00041429"/>
    <w:rPr>
      <w:color w:val="954F72" w:themeColor="followedHyperlink"/>
      <w:u w:val="single"/>
    </w:rPr>
  </w:style>
  <w:style w:type="paragraph" w:customStyle="1" w:styleId="Bullet">
    <w:name w:val="Bullet"/>
    <w:uiPriority w:val="1"/>
    <w:qFormat/>
    <w:rsid w:val="007A3536"/>
    <w:pPr>
      <w:numPr>
        <w:numId w:val="12"/>
      </w:numPr>
      <w:spacing w:after="284" w:line="288" w:lineRule="auto"/>
    </w:pPr>
    <w:rPr>
      <w:rFonts w:ascii="Arial" w:eastAsia="Times New Roman" w:hAnsi="Arial" w:cs="Times New Roman"/>
      <w:kern w:val="0"/>
      <w:sz w:val="24"/>
      <w:szCs w:val="20"/>
      <w:lang w:eastAsia="en-GB"/>
      <w14:ligatures w14:val="none"/>
    </w:rPr>
  </w:style>
  <w:style w:type="paragraph" w:customStyle="1" w:styleId="Bullet-numberedlist">
    <w:name w:val="Bullet - numbered list"/>
    <w:basedOn w:val="Normal"/>
    <w:uiPriority w:val="1"/>
    <w:qFormat/>
    <w:rsid w:val="009576FA"/>
    <w:pPr>
      <w:numPr>
        <w:numId w:val="13"/>
      </w:numPr>
      <w:spacing w:after="284" w:line="288" w:lineRule="auto"/>
    </w:pPr>
    <w:rPr>
      <w:kern w:val="0"/>
      <w:sz w:val="24"/>
      <w14:ligatures w14:val="none"/>
    </w:rPr>
  </w:style>
  <w:style w:type="character" w:customStyle="1" w:styleId="Heading1Char">
    <w:name w:val="Heading 1 Char"/>
    <w:basedOn w:val="DefaultParagraphFont"/>
    <w:link w:val="Heading1"/>
    <w:uiPriority w:val="9"/>
    <w:rsid w:val="00B1653B"/>
    <w:rPr>
      <w:rFonts w:ascii="Times New Roman" w:eastAsia="Times New Roman" w:hAnsi="Times New Roman" w:cs="Times New Roman"/>
      <w:b/>
      <w:bCs/>
      <w:kern w:val="36"/>
      <w:sz w:val="48"/>
      <w:szCs w:val="48"/>
      <w:lang w:eastAsia="en-GB"/>
      <w14:ligatures w14:val="none"/>
    </w:rPr>
  </w:style>
  <w:style w:type="paragraph" w:styleId="Revision">
    <w:name w:val="Revision"/>
    <w:hidden/>
    <w:uiPriority w:val="99"/>
    <w:semiHidden/>
    <w:rsid w:val="00930C90"/>
    <w:pPr>
      <w:spacing w:after="0" w:line="240" w:lineRule="auto"/>
    </w:pPr>
  </w:style>
  <w:style w:type="paragraph" w:styleId="CommentSubject">
    <w:name w:val="annotation subject"/>
    <w:basedOn w:val="CommentText"/>
    <w:next w:val="CommentText"/>
    <w:link w:val="CommentSubjectChar"/>
    <w:uiPriority w:val="99"/>
    <w:semiHidden/>
    <w:unhideWhenUsed/>
    <w:rsid w:val="00297B47"/>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297B47"/>
    <w:rPr>
      <w:b/>
      <w:bCs/>
      <w:kern w:val="0"/>
      <w:sz w:val="20"/>
      <w:szCs w:val="20"/>
      <w14:ligatures w14:val="none"/>
    </w:rPr>
  </w:style>
  <w:style w:type="paragraph" w:styleId="Header">
    <w:name w:val="header"/>
    <w:basedOn w:val="Normal"/>
    <w:link w:val="HeaderChar"/>
    <w:uiPriority w:val="99"/>
    <w:semiHidden/>
    <w:unhideWhenUsed/>
    <w:rsid w:val="006E06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E06C1"/>
  </w:style>
  <w:style w:type="paragraph" w:styleId="Footer">
    <w:name w:val="footer"/>
    <w:basedOn w:val="Normal"/>
    <w:link w:val="FooterChar"/>
    <w:uiPriority w:val="99"/>
    <w:semiHidden/>
    <w:unhideWhenUsed/>
    <w:rsid w:val="006E06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E06C1"/>
  </w:style>
  <w:style w:type="character" w:styleId="Mention">
    <w:name w:val="Mention"/>
    <w:basedOn w:val="DefaultParagraphFont"/>
    <w:uiPriority w:val="99"/>
    <w:unhideWhenUsed/>
    <w:rsid w:val="00086B92"/>
    <w:rPr>
      <w:color w:val="2B579A"/>
      <w:shd w:val="clear" w:color="auto" w:fill="E1DFDD"/>
    </w:rPr>
  </w:style>
  <w:style w:type="paragraph" w:customStyle="1" w:styleId="pf0">
    <w:name w:val="pf0"/>
    <w:basedOn w:val="Normal"/>
    <w:rsid w:val="00B3236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B32364"/>
    <w:rPr>
      <w:rFonts w:ascii="Segoe UI" w:hAnsi="Segoe UI" w:cs="Segoe UI" w:hint="default"/>
      <w:i/>
      <w:iCs/>
      <w:sz w:val="18"/>
      <w:szCs w:val="18"/>
    </w:rPr>
  </w:style>
  <w:style w:type="character" w:customStyle="1" w:styleId="cf11">
    <w:name w:val="cf11"/>
    <w:basedOn w:val="DefaultParagraphFont"/>
    <w:rsid w:val="00B32364"/>
    <w:rPr>
      <w:rFonts w:ascii="Segoe UI" w:hAnsi="Segoe UI" w:cs="Segoe UI" w:hint="default"/>
      <w:sz w:val="18"/>
      <w:szCs w:val="18"/>
    </w:rPr>
  </w:style>
  <w:style w:type="character" w:customStyle="1" w:styleId="normaltextrun">
    <w:name w:val="normaltextrun"/>
    <w:basedOn w:val="DefaultParagraphFont"/>
    <w:rsid w:val="00B65810"/>
  </w:style>
  <w:style w:type="paragraph" w:customStyle="1" w:styleId="paragraph">
    <w:name w:val="paragraph"/>
    <w:basedOn w:val="Normal"/>
    <w:rsid w:val="00B6581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B65810"/>
  </w:style>
  <w:style w:type="character" w:customStyle="1" w:styleId="Heading2Char">
    <w:name w:val="Heading 2 Char"/>
    <w:basedOn w:val="DefaultParagraphFont"/>
    <w:link w:val="Heading2"/>
    <w:uiPriority w:val="9"/>
    <w:rsid w:val="00125D2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36961"/>
    <w:rPr>
      <w:rFonts w:asciiTheme="majorHAnsi" w:eastAsiaTheme="majorEastAsia" w:hAnsiTheme="majorHAnsi" w:cstheme="majorBidi"/>
      <w:color w:val="1F3763" w:themeColor="accent1" w:themeShade="7F"/>
      <w:sz w:val="24"/>
      <w:szCs w:val="24"/>
    </w:rPr>
  </w:style>
  <w:style w:type="table" w:styleId="TableGridLight">
    <w:name w:val="Grid Table Light"/>
    <w:basedOn w:val="TableNormal"/>
    <w:uiPriority w:val="40"/>
    <w:rsid w:val="002036E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09544">
      <w:bodyDiv w:val="1"/>
      <w:marLeft w:val="0"/>
      <w:marRight w:val="0"/>
      <w:marTop w:val="0"/>
      <w:marBottom w:val="0"/>
      <w:divBdr>
        <w:top w:val="none" w:sz="0" w:space="0" w:color="auto"/>
        <w:left w:val="none" w:sz="0" w:space="0" w:color="auto"/>
        <w:bottom w:val="none" w:sz="0" w:space="0" w:color="auto"/>
        <w:right w:val="none" w:sz="0" w:space="0" w:color="auto"/>
      </w:divBdr>
    </w:div>
    <w:div w:id="1000962264">
      <w:bodyDiv w:val="1"/>
      <w:marLeft w:val="0"/>
      <w:marRight w:val="0"/>
      <w:marTop w:val="0"/>
      <w:marBottom w:val="0"/>
      <w:divBdr>
        <w:top w:val="none" w:sz="0" w:space="0" w:color="auto"/>
        <w:left w:val="none" w:sz="0" w:space="0" w:color="auto"/>
        <w:bottom w:val="none" w:sz="0" w:space="0" w:color="auto"/>
        <w:right w:val="none" w:sz="0" w:space="0" w:color="auto"/>
      </w:divBdr>
    </w:div>
    <w:div w:id="1215388325">
      <w:bodyDiv w:val="1"/>
      <w:marLeft w:val="0"/>
      <w:marRight w:val="0"/>
      <w:marTop w:val="0"/>
      <w:marBottom w:val="0"/>
      <w:divBdr>
        <w:top w:val="none" w:sz="0" w:space="0" w:color="auto"/>
        <w:left w:val="none" w:sz="0" w:space="0" w:color="auto"/>
        <w:bottom w:val="none" w:sz="0" w:space="0" w:color="auto"/>
        <w:right w:val="none" w:sz="0" w:space="0" w:color="auto"/>
      </w:divBdr>
    </w:div>
    <w:div w:id="1532182213">
      <w:bodyDiv w:val="1"/>
      <w:marLeft w:val="0"/>
      <w:marRight w:val="0"/>
      <w:marTop w:val="0"/>
      <w:marBottom w:val="0"/>
      <w:divBdr>
        <w:top w:val="none" w:sz="0" w:space="0" w:color="auto"/>
        <w:left w:val="none" w:sz="0" w:space="0" w:color="auto"/>
        <w:bottom w:val="none" w:sz="0" w:space="0" w:color="auto"/>
        <w:right w:val="none" w:sz="0" w:space="0" w:color="auto"/>
      </w:divBdr>
    </w:div>
    <w:div w:id="1619411489">
      <w:bodyDiv w:val="1"/>
      <w:marLeft w:val="0"/>
      <w:marRight w:val="0"/>
      <w:marTop w:val="0"/>
      <w:marBottom w:val="0"/>
      <w:divBdr>
        <w:top w:val="none" w:sz="0" w:space="0" w:color="auto"/>
        <w:left w:val="none" w:sz="0" w:space="0" w:color="auto"/>
        <w:bottom w:val="none" w:sz="0" w:space="0" w:color="auto"/>
        <w:right w:val="none" w:sz="0" w:space="0" w:color="auto"/>
      </w:divBdr>
    </w:div>
    <w:div w:id="1787582807">
      <w:bodyDiv w:val="1"/>
      <w:marLeft w:val="0"/>
      <w:marRight w:val="0"/>
      <w:marTop w:val="0"/>
      <w:marBottom w:val="0"/>
      <w:divBdr>
        <w:top w:val="none" w:sz="0" w:space="0" w:color="auto"/>
        <w:left w:val="none" w:sz="0" w:space="0" w:color="auto"/>
        <w:bottom w:val="none" w:sz="0" w:space="0" w:color="auto"/>
        <w:right w:val="none" w:sz="0" w:space="0" w:color="auto"/>
      </w:divBdr>
    </w:div>
    <w:div w:id="1935243611">
      <w:bodyDiv w:val="1"/>
      <w:marLeft w:val="0"/>
      <w:marRight w:val="0"/>
      <w:marTop w:val="0"/>
      <w:marBottom w:val="0"/>
      <w:divBdr>
        <w:top w:val="none" w:sz="0" w:space="0" w:color="auto"/>
        <w:left w:val="none" w:sz="0" w:space="0" w:color="auto"/>
        <w:bottom w:val="none" w:sz="0" w:space="0" w:color="auto"/>
        <w:right w:val="none" w:sz="0" w:space="0" w:color="auto"/>
      </w:divBdr>
    </w:div>
    <w:div w:id="194353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nk.springer.com/articl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family-hubs-and-start-for-life-programme" TargetMode="External"/><Relationship Id="rId17" Type="http://schemas.openxmlformats.org/officeDocument/2006/relationships/hyperlink" Target="https://apps.who.int/iris/bitstream/handle/10665/272603/9789241514064-eng.pdf" TargetMode="External"/><Relationship Id="rId2" Type="http://schemas.openxmlformats.org/officeDocument/2006/relationships/customXml" Target="../customXml/item2.xml"/><Relationship Id="rId16" Type="http://schemas.openxmlformats.org/officeDocument/2006/relationships/hyperlink" Target="https://doi.org/10.1016/j.jaac.2018.07.90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186/1748-5908-7-32" TargetMode="External"/><Relationship Id="rId5" Type="http://schemas.openxmlformats.org/officeDocument/2006/relationships/numbering" Target="numbering.xml"/><Relationship Id="rId15" Type="http://schemas.openxmlformats.org/officeDocument/2006/relationships/hyperlink" Target="https://doi.org/10.1007/s10802-007-9201-9"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05c5e61d3bf7f2f0d94183a/The_best_start_for_life_a_vision_for_the_1_001_critical_day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hitewinstanley.com/mcss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C78C29EA38EA46A4952C9AAE73DEB8" ma:contentTypeVersion="18" ma:contentTypeDescription="Create a new document." ma:contentTypeScope="" ma:versionID="0bed55bdf3cf93c766489fa5b0e38894">
  <xsd:schema xmlns:xsd="http://www.w3.org/2001/XMLSchema" xmlns:xs="http://www.w3.org/2001/XMLSchema" xmlns:p="http://schemas.microsoft.com/office/2006/metadata/properties" xmlns:ns2="ea619630-162b-4744-a807-9b79dc7416bb" xmlns:ns3="76256d95-9c16-48b8-b057-600873782057" targetNamespace="http://schemas.microsoft.com/office/2006/metadata/properties" ma:root="true" ma:fieldsID="70c1dea5913dadff38d9c68400214c7f" ns2:_="" ns3:_="">
    <xsd:import namespace="ea619630-162b-4744-a807-9b79dc7416bb"/>
    <xsd:import namespace="76256d95-9c16-48b8-b057-6008737820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19630-162b-4744-a807-9b79dc741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56d95-9c16-48b8-b057-6008737820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58dabd-ad02-4778-92d8-df504b70f9bd}" ma:internalName="TaxCatchAll" ma:showField="CatchAllData" ma:web="76256d95-9c16-48b8-b057-6008737820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619630-162b-4744-a807-9b79dc7416bb">
      <Terms xmlns="http://schemas.microsoft.com/office/infopath/2007/PartnerControls"/>
    </lcf76f155ced4ddcb4097134ff3c332f>
    <TaxCatchAll xmlns="76256d95-9c16-48b8-b057-600873782057" xsi:nil="true"/>
  </documentManagement>
</p:properties>
</file>

<file path=customXml/itemProps1.xml><?xml version="1.0" encoding="utf-8"?>
<ds:datastoreItem xmlns:ds="http://schemas.openxmlformats.org/officeDocument/2006/customXml" ds:itemID="{60588660-1E3D-43B4-82E5-21179E564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19630-162b-4744-a807-9b79dc7416bb"/>
    <ds:schemaRef ds:uri="76256d95-9c16-48b8-b057-600873782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0735A8-93A0-4C18-A39D-81A5F0D1A085}">
  <ds:schemaRefs>
    <ds:schemaRef ds:uri="http://schemas.openxmlformats.org/officeDocument/2006/bibliography"/>
  </ds:schemaRefs>
</ds:datastoreItem>
</file>

<file path=customXml/itemProps3.xml><?xml version="1.0" encoding="utf-8"?>
<ds:datastoreItem xmlns:ds="http://schemas.openxmlformats.org/officeDocument/2006/customXml" ds:itemID="{1CB5EAF7-5EC1-4A3C-AD5E-FAA9EEBA3971}">
  <ds:schemaRefs>
    <ds:schemaRef ds:uri="http://schemas.microsoft.com/sharepoint/v3/contenttype/forms"/>
  </ds:schemaRefs>
</ds:datastoreItem>
</file>

<file path=customXml/itemProps4.xml><?xml version="1.0" encoding="utf-8"?>
<ds:datastoreItem xmlns:ds="http://schemas.openxmlformats.org/officeDocument/2006/customXml" ds:itemID="{C0C11ABD-14EA-4E79-8763-2A5D000A80F7}">
  <ds:schemaRefs>
    <ds:schemaRef ds:uri="http://schemas.microsoft.com/office/2006/metadata/properties"/>
    <ds:schemaRef ds:uri="http://schemas.microsoft.com/office/infopath/2007/PartnerControls"/>
    <ds:schemaRef ds:uri="ea619630-162b-4744-a807-9b79dc7416bb"/>
    <ds:schemaRef ds:uri="76256d95-9c16-48b8-b057-600873782057"/>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19</Pages>
  <Words>5108</Words>
  <Characters>29118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Fanner</dc:creator>
  <cp:keywords/>
  <dc:description/>
  <cp:lastModifiedBy>Faith Inch</cp:lastModifiedBy>
  <cp:revision>18</cp:revision>
  <dcterms:created xsi:type="dcterms:W3CDTF">2024-06-27T00:05:00Z</dcterms:created>
  <dcterms:modified xsi:type="dcterms:W3CDTF">2026-04-24T15:31:00Z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0x01010084C78C29EA38EA46A4952C9AAE73DEB8</vt:lpwstr>
  </property>
  <property fmtid="{D5CDD505-2E9C-101B-9397-08002B2CF9AE}" pid="3" name="MediaServiceImageTags">
    <vt:lpwstr/>
  </property>
</Properties>
</file>